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25-TA-2712: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5 sadaļu ar detalizētāku informāciju par projektā iesaistītā personāla izmaksām, t.i., detalizēti izvērst informāciju par atlīdzību NMPD darbniekiem 17 000 </w:t>
            </w:r>
            <w:r w:rsidR="00000000" w:rsidRPr="00000000" w:rsidDel="00000000">
              <w:rPr>
                <w:i w:val="1"/>
                <w:rtl w:val="0"/>
              </w:rPr>
              <w:t xml:space="preserve">euro, </w:t>
            </w:r>
            <w:r w:rsidR="00000000" w:rsidRPr="00000000" w:rsidDel="00000000">
              <w:rPr>
                <w:rtl w:val="0"/>
              </w:rPr>
              <w:t xml:space="preserve">projekta vadības un realizācijas personālu 5000 </w:t>
            </w:r>
            <w:r w:rsidR="00000000" w:rsidRPr="00000000" w:rsidDel="00000000">
              <w:rPr>
                <w:i w:val="1"/>
                <w:rtl w:val="0"/>
              </w:rPr>
              <w:t xml:space="preserve">euro, </w:t>
            </w:r>
            <w:r w:rsidR="00000000" w:rsidRPr="00000000" w:rsidDel="00000000">
              <w:rPr>
                <w:rtl w:val="0"/>
              </w:rPr>
              <w:t xml:space="preserve">kā arī ekspertu atlīdzību</w:t>
            </w:r>
            <w:r w:rsidR="00000000" w:rsidRPr="00000000" w:rsidDel="00000000">
              <w:rPr>
                <w:i w:val="1"/>
                <w:rtl w:val="0"/>
              </w:rPr>
              <w:t xml:space="preserve"> 4000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ir izskatījis 25-TA-2712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Krīzes vadības centra kompetenci, sniedzam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izstrādāt digitālu lietotni, kas informatīvajā ziņojumā pamatā tiek pozicionēta kā apmācību rīks. Bet vienlaikus 4.2.sadaļā norādīts, ka lietotne paredzēta arī kā “atbalsta platforma krīzes situācijā”, 4.3.sadaļā minēta “funkcionalitāte reālās situācijās”. Lūdzam izvērtēt to, ka tās ir divas konceptuāli atšķirīgas funkcionalitātes. Proti, ja mērķis būtu arī atbalsta platforma krīzes situācijās, tad būtu jāparedz arī šī digitālā rīka skaidra sasaiste ar krīžu vadības ekosistēmu valstī – vai un kā šī platforma sinhronizējas ar “112” platformu, kā platformā pieejamā informācija saskaņojas ar kopējo krīzes situācijas informāciju, jo ir risks, ka krīzes brīdī cilvēks saņems vairākus nesaistītus (vai pat pretrunīgus) signālus no dažādiem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paredzēts izstrādāt tikai pirmās palīdzības apmācību rīku, tad, mūsuprāt, informatīvais ziņojums būtu redakcionāli un saturiski precizējams atbilstoši iepriekš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25-TA-2712</w:t>
    </w:r>
    <w:r>
      <w:br/>
    </w:r>
    <w:r w:rsidR="00000000" w:rsidRPr="00000000" w:rsidDel="00000000">
      <w:rPr>
        <w:rtl w:val="0"/>
      </w:rPr>
      <w:t xml:space="preserve">Izdrukāts 01.12.2025.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25-TA-2712</w:t>
    </w:r>
    <w:r>
      <w:br/>
    </w:r>
    <w:r w:rsidR="00000000" w:rsidRPr="00000000" w:rsidDel="00000000">
      <w:rPr>
        <w:rtl w:val="0"/>
      </w:rPr>
      <w:t xml:space="preserve">Izdrukāts 01.12.2025.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Atzinumi_25-TA-2712.docx</dc:title>
</cp:coreProperties>
</file>

<file path=docProps/custom.xml><?xml version="1.0" encoding="utf-8"?>
<Properties xmlns="http://schemas.openxmlformats.org/officeDocument/2006/custom-properties" xmlns:vt="http://schemas.openxmlformats.org/officeDocument/2006/docPropsVTypes"/>
</file>