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norādīto projekta mērķi un to precizēt. Tiesību akta mērķim būtu jābūt vērstam uz pozitīvām izmaiņām, ko paredzēts panākt Latvijā, nevis vienkārši precizēt tiesību aktu. Mērķa formulējumā jāatspoguļo, kādus konkrētus uzlabojumus vai ieguvumus grozījums radīs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ietekmi, ņemot vērā anotācijas 1.3. apakšsadaļā sniegto skaidrojumu: "</w:t>
            </w:r>
            <w:r w:rsidR="00000000" w:rsidRPr="00000000" w:rsidDel="00000000">
              <w:rPr>
                <w:i w:val="1"/>
                <w:u w:val="single"/>
                <w:rtl w:val="0"/>
              </w:rPr>
              <w:t xml:space="preserve">Līdz ar to grozījumi labvēlīgi ietekmēs gala labuma guvēju</w:t>
            </w:r>
            <w:r w:rsidR="00000000" w:rsidRPr="00000000" w:rsidDel="00000000">
              <w:rPr>
                <w:i w:val="1"/>
                <w:rtl w:val="0"/>
              </w:rPr>
              <w:t xml:space="preserve">, nodrošinot iespēju saņemt Noteikumos paredzēto atbalstu par attiecināmajām izmaksām, kas tiek izvērtētas līdz projekta noslēguma progresa pārskata pārbaudes pabeigšanai</w:t>
            </w:r>
            <w:r w:rsidR="00000000" w:rsidRPr="00000000" w:rsidDel="00000000">
              <w:rPr>
                <w:rtl w:val="0"/>
              </w:rPr>
              <w:t xml:space="preserve">". Proti, saprotams, ka ietekme uz sabiedrību būs, bet tā netiek izvērstāk skaidrota anotācijas 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5.3. apakšsadaļā sniegt skaidrojumu par projektā plānotā grozījuma atbilstību Latvijas Republikas starptautiskajām saistībām, kas jau izriet no  Ministru kabineta 2022. gada 13. septembra noteikumu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65.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pilnīgus skaidrojumus, aizpildīt 6. un 7. sadaļu, ievērojot "Vadlīnijas tiesību akta projekta sākotnējās ietekmes novērtēšanai un novērtējuma ziņojuma sagatavošanai Vienotajā tiesību aktu izstrādes un saskaņošanas portālā". Piemēram, no projekta secināma ietekme uz Centrālo finanšu un līgumu aģentūru. Tai īsā laika periodā pēc projekta spēkā stāšanās (līdz 2026. gada 31. augustam) jāpieņem visi nepieciešamie lēmumi par komercdarbības atbalsta piešķiršanu Eiropas digitālās inovācijas centram.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26-TA-2026</w:t>
    </w:r>
    <w:r>
      <w:br/>
    </w:r>
    <w:r w:rsidR="00000000" w:rsidRPr="00000000" w:rsidDel="00000000">
      <w:rPr>
        <w:rtl w:val="0"/>
      </w:rPr>
      <w:t xml:space="preserve">Izdrukāts 24.08.2026.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26-TA-2026</w:t>
    </w:r>
    <w:r>
      <w:br/>
    </w:r>
    <w:r w:rsidR="00000000" w:rsidRPr="00000000" w:rsidDel="00000000">
      <w:rPr>
        <w:rtl w:val="0"/>
      </w:rPr>
      <w:t xml:space="preserve">Izdrukāts 24.08.2026.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Atzinumi_26-TA-2026.docx</dc:title>
</cp:coreProperties>
</file>

<file path=docProps/custom.xml><?xml version="1.0" encoding="utf-8"?>
<Properties xmlns="http://schemas.openxmlformats.org/officeDocument/2006/custom-properties" xmlns:vt="http://schemas.openxmlformats.org/officeDocument/2006/docPropsVTypes"/>
</file>