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23-TA-1533: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Sabiedriskā transporta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Šā likuma 14.1 panta 2.2 daļu reģionālās un pilsētas nozīmes maršrutos piemēro, sākot no 2025. gada 1. jūlija. No 2025. gada 1. jūlija līdz 2025. gada 31. decembrim pasažieri, kuru braukšanas maksas atvieglojumi tiek kompensēti no valsts budžeta un kuri vēl nav  saņēmuši personas apliecību, kura papildināta ar speciālu funkcionalitāti (lietotni), ir tiesīgi izmantoto braukšanas maksas atvieglojumus reģionālās nozīmes maršrutos sabiedriskajā transportlīdzeklī neidentificējoties ar personas apliecību."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 transporta pakalpojumu likuma (turpmāk - likums) 32. pārejas noteikumu punkts paredz, ka "Šā likuma grozījums par 14.</w:t>
            </w:r>
            <w:r w:rsidR="00000000" w:rsidRPr="00000000" w:rsidDel="00000000">
              <w:rPr>
                <w:vertAlign w:val="superscript"/>
                <w:rtl w:val="0"/>
              </w:rPr>
              <w:t xml:space="preserve">1</w:t>
            </w:r>
            <w:r w:rsidR="00000000" w:rsidRPr="00000000" w:rsidDel="00000000">
              <w:rPr>
                <w:rtl w:val="0"/>
              </w:rPr>
              <w:t xml:space="preserve"> panta papildināšanu ar 2.</w:t>
            </w:r>
            <w:r w:rsidR="00000000" w:rsidRPr="00000000" w:rsidDel="00000000">
              <w:rPr>
                <w:vertAlign w:val="superscript"/>
                <w:rtl w:val="0"/>
              </w:rPr>
              <w:t xml:space="preserve">1</w:t>
            </w:r>
            <w:r w:rsidR="00000000" w:rsidRPr="00000000" w:rsidDel="00000000">
              <w:rPr>
                <w:rtl w:val="0"/>
              </w:rPr>
              <w:t xml:space="preserve"> un 2.</w:t>
            </w:r>
            <w:r w:rsidR="00000000" w:rsidRPr="00000000" w:rsidDel="00000000">
              <w:rPr>
                <w:vertAlign w:val="superscript"/>
                <w:rtl w:val="0"/>
              </w:rPr>
              <w:t xml:space="preserve">2</w:t>
            </w:r>
            <w:r w:rsidR="00000000" w:rsidRPr="00000000" w:rsidDel="00000000">
              <w:rPr>
                <w:rtl w:val="0"/>
              </w:rPr>
              <w:t xml:space="preserve"> daļu stājas spēkā</w:t>
            </w:r>
            <w:r w:rsidR="00000000" w:rsidRPr="00000000" w:rsidDel="00000000">
              <w:rPr>
                <w:b w:val="1"/>
                <w:rtl w:val="0"/>
              </w:rPr>
              <w:t xml:space="preserve"> 2022. gada 1. janvār</w:t>
            </w:r>
            <w:r w:rsidR="00000000" w:rsidRPr="00000000" w:rsidDel="00000000">
              <w:rPr>
                <w:rtl w:val="0"/>
              </w:rPr>
              <w:t xml:space="preserve">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vēra, ka saskaņošanā esošais likumprojekts "Grozījumi Sabiedriskā transporta pakalpojumu likumā" paredz likumu papildināt ar jaunu  pārejas noteikumu punktu - 35., nosakot, ka likuma 14. </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2</w:t>
            </w:r>
            <w:r w:rsidR="00000000" w:rsidRPr="00000000" w:rsidDel="00000000">
              <w:rPr>
                <w:rtl w:val="0"/>
              </w:rPr>
              <w:t xml:space="preserve"> daļa stājas spēkā 2025. gada 1. jūlijā (likumprojekta 12.pants) un vienlaikus paredzot pārejas periodu no 2025. gada 1. jūlija līdz 31. decembrim braukšanas maksas atvieglojumu saņemšanai pēc esošās kārtības,   lūdzam izvērtēt, vai nav nepieciešamas korekcijas likuma pārejas noteikumu 32. punktā attiecībā uz likuma 14.</w:t>
            </w:r>
            <w:r w:rsidR="00000000" w:rsidRPr="00000000" w:rsidDel="00000000">
              <w:rPr>
                <w:vertAlign w:val="superscript"/>
                <w:rtl w:val="0"/>
              </w:rPr>
              <w:t xml:space="preserve">1</w:t>
            </w:r>
            <w:r w:rsidR="00000000" w:rsidRPr="00000000" w:rsidDel="00000000">
              <w:rPr>
                <w:rtl w:val="0"/>
              </w:rPr>
              <w:t xml:space="preserve"> panta 2.</w:t>
            </w:r>
            <w:r w:rsidR="00000000" w:rsidRPr="00000000" w:rsidDel="00000000">
              <w:rPr>
                <w:vertAlign w:val="superscript"/>
                <w:rtl w:val="0"/>
              </w:rPr>
              <w:t xml:space="preserve">1 </w:t>
            </w:r>
            <w:r w:rsidR="00000000" w:rsidRPr="00000000" w:rsidDel="00000000">
              <w:rPr>
                <w:rtl w:val="0"/>
              </w:rPr>
              <w:t xml:space="preserve">daļas piemērošanu.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neiebilst Satiksmes ministrijas skaidrojumam, kas ietverts, atbildot uz Labklājības ministrijas š.g. 8. jūlija iebildumu, ar kuru tika lūgts  sniegt skaidrojumu par e-id kartes nepieciešamību tiem bērniem pirmsskolas vecumā, kuriem noteikta invaliditāte un kurus pavada kāda persona, kurai arī ir tiesības saņemt kā pavadošai personai braukšanas maksas atvieglojumus – kā šajā gadījumā tiks piemērots atvieglojums pavadošai personai, ja e-id karte bērnam nav obligāta.  Vienlaikus Labklājības ministrija lūdz Satiksmes ministriju izziņā sniegto skaidrojumu ietvert likumprojekta anotācijā, skaidrojot normu par Sabiedriskā transporta pakalpojuma likuma 14. </w:t>
            </w:r>
            <w:r w:rsidR="00000000" w:rsidRPr="00000000" w:rsidDel="00000000">
              <w:rPr>
                <w:vertAlign w:val="superscript"/>
                <w:rtl w:val="0"/>
              </w:rPr>
              <w:t xml:space="preserve">1</w:t>
            </w:r>
            <w:r w:rsidR="00000000" w:rsidRPr="00000000" w:rsidDel="00000000">
              <w:rPr>
                <w:rtl w:val="0"/>
              </w:rPr>
              <w:t xml:space="preserve"> pantu papildināšanu ar 2</w:t>
            </w:r>
            <w:r w:rsidR="00000000" w:rsidRPr="00000000" w:rsidDel="00000000">
              <w:rPr>
                <w:vertAlign w:val="superscript"/>
                <w:rtl w:val="0"/>
              </w:rPr>
              <w:t xml:space="preserve">.3</w:t>
            </w:r>
            <w:r w:rsidR="00000000" w:rsidRPr="00000000" w:rsidDel="00000000">
              <w:rPr>
                <w:rtl w:val="0"/>
              </w:rPr>
              <w:t xml:space="preserve"> daļu,  lai nākotnē izvairītos no normas kļūdainas interpretācijas un būtu  nodrošināta vienota komunikācija ar pirmsskolas vecuma bērnu vecākiem/likumiskajiem pārstāvjiem par braukšanas maksas atvieglojumu saņemšanu gadījumos, kad pirmsskolas vecuma bērns  vienlaikus ir divās braukšanas maksas atvieglojumu saņemšanas kategorijās - pirmsskolas vecuma bērns (saņemot braukšanas maksas atvieglojumu kā patstāvīgs subjekts pēc piederības šai grupai) un pirmsskolas vecuma bērns ar invaliditāti (kad braukšanas maksas atvieglojums vienlaikus ir piemērojams kā bērnam, tā arī pavadošajai personai, kas ir par iemeslu, kādēļ arī pirmsskolas vecuma bērnam ar invaliditāti ir nepieciešama e-id karte ar attiecīgo funkcionalitāti).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Aiga Lukašenoka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07.08.2024. 08.52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23-TA-1533</w:t>
    </w:r>
    <w:r>
      <w:br/>
    </w:r>
    <w:r w:rsidR="00000000" w:rsidRPr="00000000" w:rsidDel="00000000">
      <w:rPr>
        <w:rtl w:val="0"/>
      </w:rPr>
      <w:t xml:space="preserve">Izdrukāts 07.08.2024. 08.52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Atzinumi_23-TA-1533.docx</dc:title>
</cp:coreProperties>
</file>

<file path=docProps/custom.xml><?xml version="1.0" encoding="utf-8"?>
<Properties xmlns="http://schemas.openxmlformats.org/officeDocument/2006/custom-properties" xmlns:vt="http://schemas.openxmlformats.org/officeDocument/2006/docPropsVTypes"/>
</file>