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atbilstoši MK noteikumu grozījumu un to pielikuma projektā sniegtajiem iebildumiem.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rindkopas: "Pirmsskolas izglītībā esošais slodzes 40 stundas nedēļā sastāva dalījums:34 pedagoga darba stundas darbam ar izglītojamiem un 6 stundas citiem pedagoga pienākumiem, atbilst pirmsskolas izglītības īstenošanas vajadzībai un, sadarbībā ar sociālajiem partneriem, pirmsskolas izglītības iestāžu vadītājiem, dibinātājiem secināts, ka šāds slodzes dalījums atzīts par optimālu, lai pirmsskolas izglītības pedagogs veiktu visus amata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sniegt aprēķinos un pētījumos balstītu pamatojumu, kas apliecina, ka šāds darba slodzes sadalījums ir optimāls, lai pirmsskolas pedagogs veiktu visus savus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precizēt sadarbībā ar kādām institūcijām šādi secinājumi ir izdarīti, jo LIZDA kā sociālais partneris šādam slodzes sadalījumam kā optimālam nav piekritis;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papildināt ar teikumu, ka "pedagoga citu pienākumu izpilde jānodrošina bez izglītojamo klātbūtnes".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rindkopas: "Ņemot vērā amata pienākumu un darba uzskaites specifiku pedagogu amatu grupām, kas minētas noteikumu 3.pielikumā, pašlaik nav nepieciešamas izmaiņas slodzēs un noteiktajā slodžu sastāvā." lūdzam papildināt ar aprēķinos un pētījumos balstītu pamatojumu, kas apliecina, ka pašlaik nav nepieciešamas izmaiņas slodzēs un noteiktajā slodžu sastāvā.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visus teikumus, kur ir runa par profesionālās ievirzes un interešu izglītības pedagogiem, papildināt ar sporta treneriem, jo šobrīd 3.pielikumā viņi ir izdalīti kā atsevišķa pedagogu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šī sadaļas nosacījumus plānots ieviest līdz ar jaunā finansēšanas modeļa "Programma skolā" ieviešanu, LIZDA lūdz </w:t>
            </w:r>
            <w:r w:rsidR="00000000" w:rsidRPr="00000000" w:rsidDel="00000000">
              <w:rPr>
                <w:b w:val="1"/>
                <w:u w:val="single"/>
                <w:rtl w:val="0"/>
              </w:rPr>
              <w:t xml:space="preserve">izslēgt</w:t>
            </w:r>
            <w:r w:rsidR="00000000" w:rsidRPr="00000000" w:rsidDel="00000000">
              <w:rPr>
                <w:u w:val="single"/>
                <w:rtl w:val="0"/>
              </w:rPr>
              <w:t xml:space="preserve"> </w:t>
            </w:r>
            <w:r w:rsidR="00000000" w:rsidRPr="00000000" w:rsidDel="00000000">
              <w:rPr>
                <w:b w:val="1"/>
                <w:u w:val="single"/>
                <w:rtl w:val="0"/>
              </w:rPr>
              <w:t xml:space="preserve">šo rindkopu un anotācijas pielikumu (3.pielikuma projekta versiju)</w:t>
            </w:r>
            <w:r w:rsidR="00000000" w:rsidRPr="00000000" w:rsidDel="00000000">
              <w:rPr>
                <w:rtl w:val="0"/>
              </w:rPr>
              <w:t xml:space="preserve">,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saņemta informācija par jauno finansēšanas modeli (3.versija), nav informācijas par to, vai ir ņemti vērā par jaunā finansēšanas modeļa projekta 2.versiju sniegtie iebildumi un priekšlikumi, kā arī par to, kāda ir turpmākā virzība;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izvērtēts, cik ilgu laiku un kādus finanšu resursus prasa Valsts izglītības informācijas sistēmas (VIIS) pielāgošana. IZM informatīvā ziņojuma par pedagogu darba slodzes līdzsvarošanu projektā norāda, ka VIIS šobrīd neparedz iespēju diferencēt mācību stundas pēc to faktiskā ilguma, bet mācību stunda tiek pielīdzināta astronomiskajai stundai.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Pedagogu darba samaksas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MK noteikumus ar pielikumu, kas nosaka ieteicamo pedagogu darba slodzi nedēļā atbilstoši mācību priekšmetiem (iepriekš 5.pielikums aktualizētā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Ieteicamā pedagogu darba slodzes nedēļā aprēķināšana atbilstoši mācību priekšmetam: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2024. gada 1. septembra tiek noteiktas līdz 21 mācību stunda un ne mazāk kā 15 stundas citiem pienākumiem, no 2025.gada 1.septembra tiek noteiktas līdz 20 mācību stundām un ne mazāk kā 16 stundas citiem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matemātikas mācību joma: matemātika + specializētie kursi (vidusskolā);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valodu mācību joma: Latviešu valoda, mazākumtautību valodas, svešvalodas + specializētie kursi (vidusskolā);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kultūras izpratnes un pašizpausmes mākslā mācību joma: literatūra + specializētie kursi (vidusskolā).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2024. gada 1. septembra tiek noteiktas līdz 22 mācību stundām un ne mazāk kā 14 stundas citiem pienākumiem,  no 2025.gada 1.septembra tiek noteiktas līdz 21 mācību stundām un ne mazāk kā 15 stundas citiem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sociālā un pilsoniskā mācību joma: sociālās zinības (1.–3. klase), sociālās zinības un vēsture (4.–6. klase), sociālās zinības, Latvijas un pasaules vēsture (7.–9. klase) + specializētie kursi (vidusskolā);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dabaszinātņu mācību joma: dabaszinības (1.–6. klase), fizika, ķīmija, bioloģija, ģeogrāfija (7.–9. klase); astronomija (vidusskolā) + 2.3. specializētie kursi (vidusskolā);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tehnoloģiju mācību joma: dizains un tehnoloģijas, datorika (pamatskolā); dizains (vidusskolā); + specializētie kursi (vidusskolā);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2024. gada 1. septembra tiek noteiktas līdz 23 mācību stundām un ne mazāk kā 13 stundas citiem pienākumiem, no 2025. gada 1.septembra tiek noteiktas līdz 22 mācību stundām un ne mazāk kā 14 citiem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kultūras izpratnes un pašizpausmes mākslā mācību joma: vizuālā māksla, mūzika, teātra māksla + specializētie kursi (vidusskolā);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tehnoloģiju mācību joma: inženierzinības (pamatskolā); programmēšana, robotika (vidusskolā); + specializētie kursi (vidusskolā);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veselības un fiziskās aktivitātes mācību joma: sports un veselība, valsts aizsardzības mācība (vidusskolā);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starpdisciplinārais kurss.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Pedagogu darba slodze un zemākā mēneša darba algas likme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Tabulas 5.rinda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pārcelt no 15.rindas (nr.p.k.) uz 5.rindu pedagogu karjeras konsultantu, jo viņa amata specifika ir vairāk atbilstoša izglītības psihologa un sociālā pedagoga amata specifikai.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proporciju stundās līdz 20 stundām nodarbībām, kontaktam ar izglītojamiem, ne mazāk kā 10 stundas citiem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https://www.ikvd.gov.lv/lv/media/1131/download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Metodiskās rekomendācijas psihologa profesionālajai darbībai izglītības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2016. gada 5. jūlija noteikumiem Nr. 445 “Pedagogu darba samaksas noteikumi” izglītības psihologa darba slodze ir 30 astronomiskās (1 stunda = 60 min) stundas nedēļā. Ieteicams, ka izglītības psihologa kontaktstundas nepārsniedz 2/3 no kopējās darba slodzes, pārējā laikā psihologs strādā ar dokumentiem un citiem psihologa darba materiāliem, analizē iegūto informāciju utt. (15.lpp).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 pedagoga un pedagoga karjeras konsultanta darba specifika līdzvērtīga izglītības psihologa darba specifikai, tādēļ būtu piemērojama līdzvērtīga darba pienākumu sadale.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Tabulas 6.rinda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proporciju norādīt stundās nevis procentos un nodrošināt līdz 19 mācību stundām un ne mazāk kā 11 stundas citiem pienākumiem, nemainot mācību stundu uzskaites metodiku (vienu mācību stundu uzskaitīt kā vienu astronomisko stundu, šajā astronomiskajā stundā iekļaujot starpbrīžus starp mācību stundām).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Tabulas 7.rinda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proporciju norādīt stundās nevis procentos un nodrošināt līdz 23 mācību stundām un ne mazāk kā 13 stundas citiem pienākumiem, nemainot mācību stundu uzskaites metodiku (vienu mācību stundu uzskaitīt kā vienu astronomisko stundu, šajā astronomiskajā stundā iekļaujot starpbrīžus starp mācību stundām). Ieteicamo slodzes sadalījumu pa mācību priekšmetiem skatīt pielikumā, kas aizvieto iepriekšējo 5.pielikumu.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Tabulas 8.rinda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proporciju norādīt stundās nevis procentos un nodrošināt līdz 23 mācību stundām un ne mazāk kā 13 stundas citiem pienākumiem, nemainot mācību stundu uzskaites metodiku (vienu mācību stundu uzskaitīt kā vienu astronomisko stundu, šajā astronomiskajā stundā iekļaujot starpbrīžus starp mācību stundām). Ieteicamo slodzes sadalījumu pa mācību priekšmetiem skatīt pielikumā, kas aizvieto iepriekšējo 5.pielikumu.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Tabulas 12.rinda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proporciju stundās, t.i., līdz 20 stundām nodarbībām un ne mazāk kā 10 stundas citiem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Tabulas 13.rinda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darba slodzes proporciju ne vairāk kā 32 stundas ar izglītojamiem un ne mazāk kā 8 stundas citiem pienākumiem bez izglītojamo klātbūtnes atbilstoši LIZDA piedāvājumam, kas fiksēts 2023.gada 18.aprīļa MK rīkojuma Nr.226 “Par pedagogu zemākās darba samaksas likmes pieauguma grafiku laikposmam no 2023.gada 1.septembra līdz 2025.gada 31.decembrim” anotācijas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nosakot ieteicamo pedagoģiskā personāla minimumu pirmsskolas izglītības iestādēs, ņemot vērā izglītojamo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Tabulas 15.rinda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pārcelt pedagogu karjeras konsultantu uz 5.rindu, jo viņa amata specifika ir vairāk atbilstoša izglītības psihologa un sociālā pedagoga amata specifikai.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18.06.2024.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18.06.2024.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Atzinumi_24-TA-685.docx</dc:title>
</cp:coreProperties>
</file>

<file path=docProps/custom.xml><?xml version="1.0" encoding="utf-8"?>
<Properties xmlns="http://schemas.openxmlformats.org/officeDocument/2006/custom-properties" xmlns:vt="http://schemas.openxmlformats.org/officeDocument/2006/docPropsVTypes"/>
</file>