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informatīvā ziņojuma 3.1. tabulā "E-adreses plāns" 8. aktivitāti 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"8. Iesniegt izskatīšanai MK grozījumus: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(...);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E-adreses likumā, lai starp privātpersonām atvērtu saziņu e-adresē – tikai pēc FM sniegtā izvērtējuma par nepieciešamību veikt grozījumus finanšu pakalpojumu jomu regulējošajos specializētajos normatīvajos aktos."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Saukuma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VID nodrošinās paziņošanu par e-adreses aktivizēšanu pēc grozījumiem E-adreses likumā, lūdzam Informatīvā ziņojuma turpmākās rīcības 9. punkta pēdējos divus teikumus izteikt šādi: "</w:t>
            </w:r>
            <w:r w:rsidR="00000000" w:rsidRPr="00000000" w:rsidDel="00000000">
              <w:rPr>
                <w:i w:val="1"/>
                <w:rtl w:val="0"/>
              </w:rPr>
              <w:t xml:space="preserve">VARAM izstrādāt un ministrei noteiktā kārtībā iesniegt izskatīšanai MK grozījumus E-adreses likumā. VID īstenot informācijas nosūtīšanu UR reģistros reģistrētajiem tiesību subjektiem par E-adreses aktivizēšanu</w:t>
            </w:r>
            <w:r w:rsidR="00000000" w:rsidRPr="00000000" w:rsidDel="00000000">
              <w:rPr>
                <w:rtl w:val="0"/>
              </w:rPr>
              <w:t xml:space="preserve">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Anita Konošonoka (VID)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Viedās administrācijas un reģionālās attīstības ministrijai (turpmāk - VARAM), Valsts reģionālās attīstības aģentūrai (turpmāk - VRAA), Finanšu ministrijai (turpmāk - FM), Valsts ieņēmumu dienestam (turpmāk - VID) un Uzņēmumu reģistram (turpmāk - UR) īstenot informatīvajā ziņojumā ietvertās oficiālās elektroniskās adreses (turpmāk - E-adrese) pasākumu plāna aktivitātes.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ierosina precizēt Ministru kabineta sēdes protokollēmuma 4. punkta redakciju, papildinot to ar atsauci uz Informatīvā ziņojuma „Par oficiālās elektroniskās adreses ieviešanas progresu” 3.1. tabulu E-adreses pasākumu plāns.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Viedās administrācijas un reģionālās attīstības ministrijai (turpmāk - VARAM), Valsts reģionālās attīstības aģentūrai (turpmāk - VRAA), Finanšu ministrijai (turpmāk - FM), Valsts ieņēmumu dienestam (turpmāk - VID) un Uzņēmumu reģistram (turpmāk - UR) īstenot informatīvajā ziņojumā ietvertās oficiālās elektroniskās adreses (turpmāk - E-adrese) pasākumu plāna aktivitātes (skat. Informatīvā ziņojuma „Par oficiālās elektroniskās adreses ieviešanas progresu” 3.1. tabulu E-adreses pasākumu plāns).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Beļakova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FM un ministram attiecībā uz finanšu pakalpojumu sniedzējiem;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 MK sēdes protokollēmuma projekta 7. punktā attiecībā uz finanšu pakalpojumu jomu 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"7. Pēc grozījumu pieņemšanas E-adreses likumā par saziņas atvēršanu E-adresē starp privātpersonām, FM sniegt izvērtējumu par nepieciešamību veikt grozījumus finanšu pakalpojumu jomu regulējošajos speciālajos normatīvajos aktos saistībā ar elektroniskās saziņas un elektronisko dokumentu aprites ieviešanu E-adresē starp privātpersonām finanšu pakalpojumu jomā."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Saukuma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 VRAA, ar VARAM un UR saskaņojot rīcību, sešu mēnešu laikā pēc jauno UR reģistros reģistrēto tiesību subjektu E-adrešu automātiskās aktivizācijas ieviešanas, uzsākt un divu gadu laikā īstenot to UR reģistros reģistrēto tiesību subjektu E-adrešu automātisko aktivizāciju, kas pienākumu nav izpildījušas patstāvīgi. VID īstenot informācijas nosūtīšanu UR reģistros reģistrētajiem tiesību subjektiem par E-adreses aktivizēšanu. VARAM izstrādāt un ministrei noteiktā kārtībā iesniegt izskatīšanai MK grozījumus E-adreses likumā.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MK sēdes protokollēmuma projektu, paredzot, ka primāri tiek izstrādāti grozījumi likumprojektā, kas paredz VID tiesības īstenot informācijas nosūtīšanu, izmantojot EDS, un pēc tam VID to veic.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izstrādāt un ministrei noteiktā kārtībā iesniegt izskatīšanai MK grozījumus E-adreses likumā. VID īstenot informācijas nosūtīšanu UR reģistros reģistrētajiem tiesību subjektiem par E-adreses aktivizēšanu.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Vucēne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10.07.2024.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10.07.2024.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