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CF88F" w14:textId="77777777" w:rsidR="00377ADF" w:rsidRDefault="00377ADF" w:rsidP="00377ADF">
      <w:pPr>
        <w:rPr>
          <w:rFonts w:ascii="Arial" w:hAnsi="Arial" w:cs="Arial"/>
          <w:sz w:val="20"/>
          <w:szCs w:val="20"/>
        </w:rPr>
      </w:pPr>
      <w:r>
        <w:rPr>
          <w:rFonts w:ascii="Arial" w:hAnsi="Arial" w:cs="Arial"/>
          <w:sz w:val="20"/>
          <w:szCs w:val="20"/>
        </w:rPr>
        <w:t>Labrīt!</w:t>
      </w:r>
    </w:p>
    <w:p w14:paraId="457877FD" w14:textId="77777777" w:rsidR="00377ADF" w:rsidRDefault="00377ADF" w:rsidP="00377ADF">
      <w:pPr>
        <w:rPr>
          <w:rFonts w:ascii="Arial" w:hAnsi="Arial" w:cs="Arial"/>
          <w:sz w:val="20"/>
          <w:szCs w:val="20"/>
        </w:rPr>
      </w:pPr>
    </w:p>
    <w:p w14:paraId="39A0106F" w14:textId="77777777" w:rsidR="00377ADF" w:rsidRDefault="00377ADF" w:rsidP="00377ADF">
      <w:pPr>
        <w:rPr>
          <w:rFonts w:ascii="Arial" w:hAnsi="Arial" w:cs="Arial"/>
          <w:sz w:val="20"/>
          <w:szCs w:val="20"/>
        </w:rPr>
      </w:pPr>
      <w:r>
        <w:rPr>
          <w:rFonts w:ascii="Arial" w:hAnsi="Arial" w:cs="Arial"/>
          <w:sz w:val="20"/>
          <w:szCs w:val="20"/>
        </w:rPr>
        <w:t>Zemkopības ministrija (ZM) ir izskatījusi TAP portālā ievietoto Vides aizsardzības un reģionālās attīstības ministrijas (VARAM) sagatavoto likumprojektu “Grozījumi Plastmasu saturošu izstrādājumu patēriņa samazināšanas likumā” 23-TA-2842 izsaka un lūdz ņemt vērā šādu iebildumu:</w:t>
      </w:r>
    </w:p>
    <w:p w14:paraId="4CA33EE7" w14:textId="77777777" w:rsidR="00377ADF" w:rsidRDefault="00377ADF" w:rsidP="00377ADF">
      <w:pPr>
        <w:rPr>
          <w:rFonts w:ascii="Arial" w:hAnsi="Arial" w:cs="Arial"/>
          <w:sz w:val="20"/>
          <w:szCs w:val="20"/>
        </w:rPr>
      </w:pPr>
    </w:p>
    <w:p w14:paraId="2DB0EFD2" w14:textId="77777777" w:rsidR="00377ADF" w:rsidRDefault="00377ADF" w:rsidP="00377ADF">
      <w:pPr>
        <w:rPr>
          <w:rFonts w:ascii="Arial" w:hAnsi="Arial" w:cs="Arial"/>
          <w:sz w:val="20"/>
          <w:szCs w:val="20"/>
          <w:u w:val="single"/>
        </w:rPr>
      </w:pPr>
      <w:r>
        <w:rPr>
          <w:rFonts w:ascii="Arial" w:hAnsi="Arial" w:cs="Arial"/>
          <w:sz w:val="20"/>
          <w:szCs w:val="20"/>
          <w:u w:val="single"/>
        </w:rPr>
        <w:t>Likumprojekta 1.punkts:</w:t>
      </w:r>
    </w:p>
    <w:p w14:paraId="77ED2533" w14:textId="77777777" w:rsidR="00377ADF" w:rsidRDefault="00377ADF" w:rsidP="00377ADF">
      <w:pPr>
        <w:rPr>
          <w:rFonts w:ascii="Arial" w:hAnsi="Arial" w:cs="Arial"/>
          <w:sz w:val="20"/>
          <w:szCs w:val="20"/>
        </w:rPr>
      </w:pPr>
      <w:r>
        <w:rPr>
          <w:rFonts w:ascii="Arial" w:hAnsi="Arial" w:cs="Arial"/>
          <w:sz w:val="20"/>
          <w:szCs w:val="20"/>
        </w:rPr>
        <w:t xml:space="preserve">ZM iebilst pret Plastmasu saturošu izstrādājumu patēriņa samazināšanas likuma (turpmāk - likums) grozījumu redakciju, lai aizvietotu visā likumā vārdus “putu polistirola” ar vārdiem “putu un </w:t>
      </w:r>
      <w:proofErr w:type="spellStart"/>
      <w:r>
        <w:rPr>
          <w:rFonts w:ascii="Arial" w:hAnsi="Arial" w:cs="Arial"/>
          <w:sz w:val="20"/>
          <w:szCs w:val="20"/>
        </w:rPr>
        <w:t>ekstrudētā</w:t>
      </w:r>
      <w:proofErr w:type="spellEnd"/>
      <w:r>
        <w:rPr>
          <w:rFonts w:ascii="Arial" w:hAnsi="Arial" w:cs="Arial"/>
          <w:sz w:val="20"/>
          <w:szCs w:val="20"/>
        </w:rPr>
        <w:t xml:space="preserve"> putu polistirola”.</w:t>
      </w:r>
      <w:r>
        <w:rPr>
          <w:rFonts w:ascii="Arial" w:hAnsi="Arial" w:cs="Arial"/>
          <w:sz w:val="20"/>
          <w:szCs w:val="20"/>
        </w:rPr>
        <w:br/>
      </w:r>
      <w:r>
        <w:rPr>
          <w:rFonts w:ascii="Arial" w:hAnsi="Arial" w:cs="Arial"/>
          <w:sz w:val="20"/>
          <w:szCs w:val="20"/>
        </w:rPr>
        <w:br/>
        <w:t>VARAM likuma grozījumu nepieciešamību pamato ar Eiropas Komisijas skaidrojumu par Eiropas Parlamenta un Padomes 2019. gada 5. jūnija Direktīvas (ES) 2019/904 par konkrētu plastmasas izstrādājumu ietekmes uz vidi samazināšanu (turpmāk – Direktīva 2019/904) 5. panta piemērošanu (turpmāk – EK skaidrojums) angļu valodā:</w:t>
      </w:r>
      <w:r>
        <w:rPr>
          <w:rFonts w:ascii="Arial" w:hAnsi="Arial" w:cs="Arial"/>
          <w:sz w:val="20"/>
          <w:szCs w:val="20"/>
        </w:rPr>
        <w:br/>
        <w:t>“</w:t>
      </w:r>
      <w:r>
        <w:rPr>
          <w:rFonts w:ascii="Arial" w:hAnsi="Arial" w:cs="Arial"/>
          <w:i/>
          <w:iCs/>
          <w:sz w:val="20"/>
          <w:szCs w:val="20"/>
        </w:rPr>
        <w:t xml:space="preserve">A </w:t>
      </w:r>
      <w:proofErr w:type="spellStart"/>
      <w:r>
        <w:rPr>
          <w:rFonts w:ascii="Arial" w:hAnsi="Arial" w:cs="Arial"/>
          <w:i/>
          <w:iCs/>
          <w:sz w:val="20"/>
          <w:szCs w:val="20"/>
        </w:rPr>
        <w:t>Member</w:t>
      </w:r>
      <w:proofErr w:type="spellEnd"/>
      <w:r>
        <w:rPr>
          <w:rFonts w:ascii="Arial" w:hAnsi="Arial" w:cs="Arial"/>
          <w:i/>
          <w:iCs/>
          <w:sz w:val="20"/>
          <w:szCs w:val="20"/>
        </w:rPr>
        <w:t xml:space="preserve"> </w:t>
      </w:r>
      <w:proofErr w:type="spellStart"/>
      <w:r>
        <w:rPr>
          <w:rFonts w:ascii="Arial" w:hAnsi="Arial" w:cs="Arial"/>
          <w:i/>
          <w:iCs/>
          <w:sz w:val="20"/>
          <w:szCs w:val="20"/>
        </w:rPr>
        <w:t>State</w:t>
      </w:r>
      <w:proofErr w:type="spellEnd"/>
      <w:r>
        <w:rPr>
          <w:rFonts w:ascii="Arial" w:hAnsi="Arial" w:cs="Arial"/>
          <w:i/>
          <w:iCs/>
          <w:sz w:val="20"/>
          <w:szCs w:val="20"/>
        </w:rPr>
        <w:t xml:space="preserve"> </w:t>
      </w:r>
      <w:proofErr w:type="spellStart"/>
      <w:r>
        <w:rPr>
          <w:rFonts w:ascii="Arial" w:hAnsi="Arial" w:cs="Arial"/>
          <w:i/>
          <w:iCs/>
          <w:sz w:val="20"/>
          <w:szCs w:val="20"/>
        </w:rPr>
        <w:t>raised</w:t>
      </w:r>
      <w:proofErr w:type="spellEnd"/>
      <w:r>
        <w:rPr>
          <w:rFonts w:ascii="Arial" w:hAnsi="Arial" w:cs="Arial"/>
          <w:i/>
          <w:iCs/>
          <w:sz w:val="20"/>
          <w:szCs w:val="20"/>
        </w:rPr>
        <w:t xml:space="preserve"> </w:t>
      </w:r>
      <w:proofErr w:type="spellStart"/>
      <w:r>
        <w:rPr>
          <w:rFonts w:ascii="Arial" w:hAnsi="Arial" w:cs="Arial"/>
          <w:i/>
          <w:iCs/>
          <w:sz w:val="20"/>
          <w:szCs w:val="20"/>
        </w:rPr>
        <w:t>the</w:t>
      </w:r>
      <w:proofErr w:type="spellEnd"/>
      <w:r>
        <w:rPr>
          <w:rFonts w:ascii="Arial" w:hAnsi="Arial" w:cs="Arial"/>
          <w:i/>
          <w:iCs/>
          <w:sz w:val="20"/>
          <w:szCs w:val="20"/>
        </w:rPr>
        <w:t xml:space="preserve"> </w:t>
      </w:r>
      <w:proofErr w:type="spellStart"/>
      <w:r>
        <w:rPr>
          <w:rFonts w:ascii="Arial" w:hAnsi="Arial" w:cs="Arial"/>
          <w:i/>
          <w:iCs/>
          <w:sz w:val="20"/>
          <w:szCs w:val="20"/>
        </w:rPr>
        <w:t>question</w:t>
      </w:r>
      <w:proofErr w:type="spellEnd"/>
      <w:r>
        <w:rPr>
          <w:rFonts w:ascii="Arial" w:hAnsi="Arial" w:cs="Arial"/>
          <w:i/>
          <w:iCs/>
          <w:sz w:val="20"/>
          <w:szCs w:val="20"/>
        </w:rPr>
        <w:t xml:space="preserve"> </w:t>
      </w:r>
      <w:proofErr w:type="spellStart"/>
      <w:r>
        <w:rPr>
          <w:rFonts w:ascii="Arial" w:hAnsi="Arial" w:cs="Arial"/>
          <w:i/>
          <w:iCs/>
          <w:sz w:val="20"/>
          <w:szCs w:val="20"/>
        </w:rPr>
        <w:t>of</w:t>
      </w:r>
      <w:proofErr w:type="spellEnd"/>
      <w:r>
        <w:rPr>
          <w:rFonts w:ascii="Arial" w:hAnsi="Arial" w:cs="Arial"/>
          <w:i/>
          <w:iCs/>
          <w:sz w:val="20"/>
          <w:szCs w:val="20"/>
        </w:rPr>
        <w:t xml:space="preserve"> </w:t>
      </w:r>
      <w:proofErr w:type="spellStart"/>
      <w:r>
        <w:rPr>
          <w:rFonts w:ascii="Arial" w:hAnsi="Arial" w:cs="Arial"/>
          <w:i/>
          <w:iCs/>
          <w:sz w:val="20"/>
          <w:szCs w:val="20"/>
        </w:rPr>
        <w:t>extruded</w:t>
      </w:r>
      <w:proofErr w:type="spellEnd"/>
      <w:r>
        <w:rPr>
          <w:rFonts w:ascii="Arial" w:hAnsi="Arial" w:cs="Arial"/>
          <w:i/>
          <w:iCs/>
          <w:sz w:val="20"/>
          <w:szCs w:val="20"/>
        </w:rPr>
        <w:t xml:space="preserve"> </w:t>
      </w:r>
      <w:proofErr w:type="spellStart"/>
      <w:r>
        <w:rPr>
          <w:rFonts w:ascii="Arial" w:hAnsi="Arial" w:cs="Arial"/>
          <w:i/>
          <w:iCs/>
          <w:sz w:val="20"/>
          <w:szCs w:val="20"/>
        </w:rPr>
        <w:t>polystyrene</w:t>
      </w:r>
      <w:proofErr w:type="spellEnd"/>
      <w:r>
        <w:rPr>
          <w:rFonts w:ascii="Arial" w:hAnsi="Arial" w:cs="Arial"/>
          <w:i/>
          <w:iCs/>
          <w:sz w:val="20"/>
          <w:szCs w:val="20"/>
        </w:rPr>
        <w:t xml:space="preserve"> </w:t>
      </w:r>
      <w:proofErr w:type="spellStart"/>
      <w:r>
        <w:rPr>
          <w:rFonts w:ascii="Arial" w:hAnsi="Arial" w:cs="Arial"/>
          <w:i/>
          <w:iCs/>
          <w:sz w:val="20"/>
          <w:szCs w:val="20"/>
        </w:rPr>
        <w:t>is</w:t>
      </w:r>
      <w:proofErr w:type="spellEnd"/>
      <w:r>
        <w:rPr>
          <w:rFonts w:ascii="Arial" w:hAnsi="Arial" w:cs="Arial"/>
          <w:i/>
          <w:iCs/>
          <w:sz w:val="20"/>
          <w:szCs w:val="20"/>
        </w:rPr>
        <w:t xml:space="preserve"> </w:t>
      </w:r>
      <w:proofErr w:type="spellStart"/>
      <w:r>
        <w:rPr>
          <w:rFonts w:ascii="Arial" w:hAnsi="Arial" w:cs="Arial"/>
          <w:i/>
          <w:iCs/>
          <w:sz w:val="20"/>
          <w:szCs w:val="20"/>
        </w:rPr>
        <w:t>covered</w:t>
      </w:r>
      <w:proofErr w:type="spellEnd"/>
      <w:r>
        <w:rPr>
          <w:rFonts w:ascii="Arial" w:hAnsi="Arial" w:cs="Arial"/>
          <w:i/>
          <w:iCs/>
          <w:sz w:val="20"/>
          <w:szCs w:val="20"/>
        </w:rPr>
        <w:t xml:space="preserve"> </w:t>
      </w:r>
      <w:proofErr w:type="spellStart"/>
      <w:r>
        <w:rPr>
          <w:rFonts w:ascii="Arial" w:hAnsi="Arial" w:cs="Arial"/>
          <w:i/>
          <w:iCs/>
          <w:sz w:val="20"/>
          <w:szCs w:val="20"/>
        </w:rPr>
        <w:t>by</w:t>
      </w:r>
      <w:proofErr w:type="spellEnd"/>
      <w:r>
        <w:rPr>
          <w:rFonts w:ascii="Arial" w:hAnsi="Arial" w:cs="Arial"/>
          <w:i/>
          <w:iCs/>
          <w:sz w:val="20"/>
          <w:szCs w:val="20"/>
        </w:rPr>
        <w:t xml:space="preserve"> </w:t>
      </w:r>
      <w:proofErr w:type="spellStart"/>
      <w:r>
        <w:rPr>
          <w:rFonts w:ascii="Arial" w:hAnsi="Arial" w:cs="Arial"/>
          <w:i/>
          <w:iCs/>
          <w:sz w:val="20"/>
          <w:szCs w:val="20"/>
        </w:rPr>
        <w:t>the</w:t>
      </w:r>
      <w:proofErr w:type="spellEnd"/>
      <w:r>
        <w:rPr>
          <w:rFonts w:ascii="Arial" w:hAnsi="Arial" w:cs="Arial"/>
          <w:i/>
          <w:iCs/>
          <w:sz w:val="20"/>
          <w:szCs w:val="20"/>
        </w:rPr>
        <w:t xml:space="preserve"> SUPD. </w:t>
      </w:r>
      <w:proofErr w:type="spellStart"/>
      <w:r>
        <w:rPr>
          <w:rFonts w:ascii="Arial" w:hAnsi="Arial" w:cs="Arial"/>
          <w:i/>
          <w:iCs/>
          <w:sz w:val="20"/>
          <w:szCs w:val="20"/>
        </w:rPr>
        <w:t>The</w:t>
      </w:r>
      <w:proofErr w:type="spellEnd"/>
      <w:r>
        <w:rPr>
          <w:rFonts w:ascii="Arial" w:hAnsi="Arial" w:cs="Arial"/>
          <w:i/>
          <w:iCs/>
          <w:sz w:val="20"/>
          <w:szCs w:val="20"/>
        </w:rPr>
        <w:t xml:space="preserve"> </w:t>
      </w:r>
      <w:proofErr w:type="spellStart"/>
      <w:r>
        <w:rPr>
          <w:rFonts w:ascii="Arial" w:hAnsi="Arial" w:cs="Arial"/>
          <w:i/>
          <w:iCs/>
          <w:sz w:val="20"/>
          <w:szCs w:val="20"/>
        </w:rPr>
        <w:t>Commission</w:t>
      </w:r>
      <w:proofErr w:type="spellEnd"/>
      <w:r>
        <w:rPr>
          <w:rFonts w:ascii="Arial" w:hAnsi="Arial" w:cs="Arial"/>
          <w:i/>
          <w:iCs/>
          <w:sz w:val="20"/>
          <w:szCs w:val="20"/>
        </w:rPr>
        <w:t xml:space="preserve"> </w:t>
      </w:r>
      <w:proofErr w:type="spellStart"/>
      <w:r>
        <w:rPr>
          <w:rFonts w:ascii="Arial" w:hAnsi="Arial" w:cs="Arial"/>
          <w:i/>
          <w:iCs/>
          <w:sz w:val="20"/>
          <w:szCs w:val="20"/>
        </w:rPr>
        <w:t>replied</w:t>
      </w:r>
      <w:proofErr w:type="spellEnd"/>
      <w:r>
        <w:rPr>
          <w:rFonts w:ascii="Arial" w:hAnsi="Arial" w:cs="Arial"/>
          <w:i/>
          <w:iCs/>
          <w:sz w:val="20"/>
          <w:szCs w:val="20"/>
        </w:rPr>
        <w:t xml:space="preserve"> </w:t>
      </w:r>
      <w:proofErr w:type="spellStart"/>
      <w:r>
        <w:rPr>
          <w:rFonts w:ascii="Arial" w:hAnsi="Arial" w:cs="Arial"/>
          <w:i/>
          <w:iCs/>
          <w:sz w:val="20"/>
          <w:szCs w:val="20"/>
        </w:rPr>
        <w:t>that</w:t>
      </w:r>
      <w:proofErr w:type="spellEnd"/>
      <w:r>
        <w:rPr>
          <w:rFonts w:ascii="Arial" w:hAnsi="Arial" w:cs="Arial"/>
          <w:i/>
          <w:iCs/>
          <w:sz w:val="20"/>
          <w:szCs w:val="20"/>
        </w:rPr>
        <w:t xml:space="preserve"> </w:t>
      </w:r>
      <w:proofErr w:type="spellStart"/>
      <w:r>
        <w:rPr>
          <w:rFonts w:ascii="Arial" w:hAnsi="Arial" w:cs="Arial"/>
          <w:i/>
          <w:iCs/>
          <w:sz w:val="20"/>
          <w:szCs w:val="20"/>
        </w:rPr>
        <w:t>Article</w:t>
      </w:r>
      <w:proofErr w:type="spellEnd"/>
      <w:r>
        <w:rPr>
          <w:rFonts w:ascii="Arial" w:hAnsi="Arial" w:cs="Arial"/>
          <w:i/>
          <w:iCs/>
          <w:sz w:val="20"/>
          <w:szCs w:val="20"/>
        </w:rPr>
        <w:t xml:space="preserve"> 5 </w:t>
      </w:r>
      <w:proofErr w:type="spellStart"/>
      <w:r>
        <w:rPr>
          <w:rFonts w:ascii="Arial" w:hAnsi="Arial" w:cs="Arial"/>
          <w:i/>
          <w:iCs/>
          <w:sz w:val="20"/>
          <w:szCs w:val="20"/>
        </w:rPr>
        <w:t>of</w:t>
      </w:r>
      <w:proofErr w:type="spellEnd"/>
      <w:r>
        <w:rPr>
          <w:rFonts w:ascii="Arial" w:hAnsi="Arial" w:cs="Arial"/>
          <w:i/>
          <w:iCs/>
          <w:sz w:val="20"/>
          <w:szCs w:val="20"/>
        </w:rPr>
        <w:t xml:space="preserve"> </w:t>
      </w:r>
      <w:proofErr w:type="spellStart"/>
      <w:r>
        <w:rPr>
          <w:rFonts w:ascii="Arial" w:hAnsi="Arial" w:cs="Arial"/>
          <w:i/>
          <w:iCs/>
          <w:sz w:val="20"/>
          <w:szCs w:val="20"/>
        </w:rPr>
        <w:t>the</w:t>
      </w:r>
      <w:proofErr w:type="spellEnd"/>
      <w:r>
        <w:rPr>
          <w:rFonts w:ascii="Arial" w:hAnsi="Arial" w:cs="Arial"/>
          <w:i/>
          <w:iCs/>
          <w:sz w:val="20"/>
          <w:szCs w:val="20"/>
        </w:rPr>
        <w:t xml:space="preserve"> SUP </w:t>
      </w:r>
      <w:proofErr w:type="spellStart"/>
      <w:r>
        <w:rPr>
          <w:rFonts w:ascii="Arial" w:hAnsi="Arial" w:cs="Arial"/>
          <w:i/>
          <w:iCs/>
          <w:sz w:val="20"/>
          <w:szCs w:val="20"/>
        </w:rPr>
        <w:t>Directive</w:t>
      </w:r>
      <w:proofErr w:type="spellEnd"/>
      <w:r>
        <w:rPr>
          <w:rFonts w:ascii="Arial" w:hAnsi="Arial" w:cs="Arial"/>
          <w:i/>
          <w:iCs/>
          <w:sz w:val="20"/>
          <w:szCs w:val="20"/>
        </w:rPr>
        <w:t xml:space="preserve"> </w:t>
      </w:r>
      <w:proofErr w:type="spellStart"/>
      <w:r>
        <w:rPr>
          <w:rFonts w:ascii="Arial" w:hAnsi="Arial" w:cs="Arial"/>
          <w:i/>
          <w:iCs/>
          <w:sz w:val="20"/>
          <w:szCs w:val="20"/>
        </w:rPr>
        <w:t>explicitly</w:t>
      </w:r>
      <w:proofErr w:type="spellEnd"/>
      <w:r>
        <w:rPr>
          <w:rFonts w:ascii="Arial" w:hAnsi="Arial" w:cs="Arial"/>
          <w:i/>
          <w:iCs/>
          <w:sz w:val="20"/>
          <w:szCs w:val="20"/>
        </w:rPr>
        <w:t xml:space="preserve"> </w:t>
      </w:r>
      <w:proofErr w:type="spellStart"/>
      <w:r>
        <w:rPr>
          <w:rFonts w:ascii="Arial" w:hAnsi="Arial" w:cs="Arial"/>
          <w:i/>
          <w:iCs/>
          <w:sz w:val="20"/>
          <w:szCs w:val="20"/>
        </w:rPr>
        <w:t>mention</w:t>
      </w:r>
      <w:proofErr w:type="spellEnd"/>
      <w:r>
        <w:rPr>
          <w:rFonts w:ascii="Arial" w:hAnsi="Arial" w:cs="Arial"/>
          <w:i/>
          <w:iCs/>
          <w:sz w:val="20"/>
          <w:szCs w:val="20"/>
        </w:rPr>
        <w:t xml:space="preserve"> </w:t>
      </w:r>
      <w:proofErr w:type="spellStart"/>
      <w:r>
        <w:rPr>
          <w:rFonts w:ascii="Arial" w:hAnsi="Arial" w:cs="Arial"/>
          <w:i/>
          <w:iCs/>
          <w:sz w:val="20"/>
          <w:szCs w:val="20"/>
        </w:rPr>
        <w:t>food</w:t>
      </w:r>
      <w:proofErr w:type="spellEnd"/>
      <w:r>
        <w:rPr>
          <w:rFonts w:ascii="Arial" w:hAnsi="Arial" w:cs="Arial"/>
          <w:i/>
          <w:iCs/>
          <w:sz w:val="20"/>
          <w:szCs w:val="20"/>
        </w:rPr>
        <w:t xml:space="preserve"> </w:t>
      </w:r>
      <w:proofErr w:type="spellStart"/>
      <w:r>
        <w:rPr>
          <w:rFonts w:ascii="Arial" w:hAnsi="Arial" w:cs="Arial"/>
          <w:i/>
          <w:iCs/>
          <w:sz w:val="20"/>
          <w:szCs w:val="20"/>
        </w:rPr>
        <w:t>containers</w:t>
      </w:r>
      <w:proofErr w:type="spellEnd"/>
      <w:r>
        <w:rPr>
          <w:rFonts w:ascii="Arial" w:hAnsi="Arial" w:cs="Arial"/>
          <w:i/>
          <w:iCs/>
          <w:sz w:val="20"/>
          <w:szCs w:val="20"/>
        </w:rPr>
        <w:t xml:space="preserve">, </w:t>
      </w:r>
      <w:proofErr w:type="spellStart"/>
      <w:r>
        <w:rPr>
          <w:rFonts w:ascii="Arial" w:hAnsi="Arial" w:cs="Arial"/>
          <w:i/>
          <w:iCs/>
          <w:sz w:val="20"/>
          <w:szCs w:val="20"/>
        </w:rPr>
        <w:t>beverage</w:t>
      </w:r>
      <w:proofErr w:type="spellEnd"/>
      <w:r>
        <w:rPr>
          <w:rFonts w:ascii="Arial" w:hAnsi="Arial" w:cs="Arial"/>
          <w:i/>
          <w:iCs/>
          <w:sz w:val="20"/>
          <w:szCs w:val="20"/>
        </w:rPr>
        <w:t xml:space="preserve"> </w:t>
      </w:r>
      <w:proofErr w:type="spellStart"/>
      <w:r>
        <w:rPr>
          <w:rFonts w:ascii="Arial" w:hAnsi="Arial" w:cs="Arial"/>
          <w:i/>
          <w:iCs/>
          <w:sz w:val="20"/>
          <w:szCs w:val="20"/>
        </w:rPr>
        <w:t>containers</w:t>
      </w:r>
      <w:proofErr w:type="spellEnd"/>
      <w:r>
        <w:rPr>
          <w:rFonts w:ascii="Arial" w:hAnsi="Arial" w:cs="Arial"/>
          <w:i/>
          <w:iCs/>
          <w:sz w:val="20"/>
          <w:szCs w:val="20"/>
        </w:rPr>
        <w:t xml:space="preserve"> </w:t>
      </w:r>
      <w:proofErr w:type="spellStart"/>
      <w:r>
        <w:rPr>
          <w:rFonts w:ascii="Arial" w:hAnsi="Arial" w:cs="Arial"/>
          <w:i/>
          <w:iCs/>
          <w:sz w:val="20"/>
          <w:szCs w:val="20"/>
        </w:rPr>
        <w:t>and</w:t>
      </w:r>
      <w:proofErr w:type="spellEnd"/>
      <w:r>
        <w:rPr>
          <w:rFonts w:ascii="Arial" w:hAnsi="Arial" w:cs="Arial"/>
          <w:i/>
          <w:iCs/>
          <w:sz w:val="20"/>
          <w:szCs w:val="20"/>
        </w:rPr>
        <w:t xml:space="preserve"> </w:t>
      </w:r>
      <w:proofErr w:type="spellStart"/>
      <w:r>
        <w:rPr>
          <w:rFonts w:ascii="Arial" w:hAnsi="Arial" w:cs="Arial"/>
          <w:i/>
          <w:iCs/>
          <w:sz w:val="20"/>
          <w:szCs w:val="20"/>
        </w:rPr>
        <w:t>cups</w:t>
      </w:r>
      <w:proofErr w:type="spellEnd"/>
      <w:r>
        <w:rPr>
          <w:rFonts w:ascii="Arial" w:hAnsi="Arial" w:cs="Arial"/>
          <w:i/>
          <w:iCs/>
          <w:sz w:val="20"/>
          <w:szCs w:val="20"/>
        </w:rPr>
        <w:t xml:space="preserve"> </w:t>
      </w:r>
      <w:proofErr w:type="spellStart"/>
      <w:r>
        <w:rPr>
          <w:rFonts w:ascii="Arial" w:hAnsi="Arial" w:cs="Arial"/>
          <w:i/>
          <w:iCs/>
          <w:sz w:val="20"/>
          <w:szCs w:val="20"/>
        </w:rPr>
        <w:t>for</w:t>
      </w:r>
      <w:proofErr w:type="spellEnd"/>
      <w:r>
        <w:rPr>
          <w:rFonts w:ascii="Arial" w:hAnsi="Arial" w:cs="Arial"/>
          <w:i/>
          <w:iCs/>
          <w:sz w:val="20"/>
          <w:szCs w:val="20"/>
        </w:rPr>
        <w:t xml:space="preserve"> </w:t>
      </w:r>
      <w:proofErr w:type="spellStart"/>
      <w:r>
        <w:rPr>
          <w:rFonts w:ascii="Arial" w:hAnsi="Arial" w:cs="Arial"/>
          <w:i/>
          <w:iCs/>
          <w:sz w:val="20"/>
          <w:szCs w:val="20"/>
        </w:rPr>
        <w:t>beverages</w:t>
      </w:r>
      <w:proofErr w:type="spellEnd"/>
      <w:r>
        <w:rPr>
          <w:rFonts w:ascii="Arial" w:hAnsi="Arial" w:cs="Arial"/>
          <w:i/>
          <w:iCs/>
          <w:sz w:val="20"/>
          <w:szCs w:val="20"/>
        </w:rPr>
        <w:t xml:space="preserve"> </w:t>
      </w:r>
      <w:proofErr w:type="spellStart"/>
      <w:r>
        <w:rPr>
          <w:rFonts w:ascii="Arial" w:hAnsi="Arial" w:cs="Arial"/>
          <w:i/>
          <w:iCs/>
          <w:sz w:val="20"/>
          <w:szCs w:val="20"/>
        </w:rPr>
        <w:t>made</w:t>
      </w:r>
      <w:proofErr w:type="spellEnd"/>
      <w:r>
        <w:rPr>
          <w:rFonts w:ascii="Arial" w:hAnsi="Arial" w:cs="Arial"/>
          <w:i/>
          <w:iCs/>
          <w:sz w:val="20"/>
          <w:szCs w:val="20"/>
        </w:rPr>
        <w:t xml:space="preserve"> </w:t>
      </w:r>
      <w:proofErr w:type="spellStart"/>
      <w:r>
        <w:rPr>
          <w:rFonts w:ascii="Arial" w:hAnsi="Arial" w:cs="Arial"/>
          <w:i/>
          <w:iCs/>
          <w:sz w:val="20"/>
          <w:szCs w:val="20"/>
        </w:rPr>
        <w:t>of</w:t>
      </w:r>
      <w:proofErr w:type="spellEnd"/>
      <w:r>
        <w:rPr>
          <w:rFonts w:ascii="Arial" w:hAnsi="Arial" w:cs="Arial"/>
          <w:i/>
          <w:iCs/>
          <w:sz w:val="20"/>
          <w:szCs w:val="20"/>
        </w:rPr>
        <w:t xml:space="preserve"> </w:t>
      </w:r>
      <w:proofErr w:type="spellStart"/>
      <w:r>
        <w:rPr>
          <w:rFonts w:ascii="Arial" w:hAnsi="Arial" w:cs="Arial"/>
          <w:i/>
          <w:iCs/>
          <w:sz w:val="20"/>
          <w:szCs w:val="20"/>
        </w:rPr>
        <w:t>expanded</w:t>
      </w:r>
      <w:proofErr w:type="spellEnd"/>
      <w:r>
        <w:rPr>
          <w:rFonts w:ascii="Arial" w:hAnsi="Arial" w:cs="Arial"/>
          <w:i/>
          <w:iCs/>
          <w:sz w:val="20"/>
          <w:szCs w:val="20"/>
        </w:rPr>
        <w:t xml:space="preserve"> </w:t>
      </w:r>
      <w:proofErr w:type="spellStart"/>
      <w:r>
        <w:rPr>
          <w:rFonts w:ascii="Arial" w:hAnsi="Arial" w:cs="Arial"/>
          <w:i/>
          <w:iCs/>
          <w:sz w:val="20"/>
          <w:szCs w:val="20"/>
        </w:rPr>
        <w:t>polystyrene</w:t>
      </w:r>
      <w:proofErr w:type="spellEnd"/>
      <w:r>
        <w:rPr>
          <w:rFonts w:ascii="Arial" w:hAnsi="Arial" w:cs="Arial"/>
          <w:i/>
          <w:iCs/>
          <w:sz w:val="20"/>
          <w:szCs w:val="20"/>
        </w:rPr>
        <w:t xml:space="preserve">. </w:t>
      </w:r>
      <w:proofErr w:type="spellStart"/>
      <w:r>
        <w:rPr>
          <w:rFonts w:ascii="Arial" w:hAnsi="Arial" w:cs="Arial"/>
          <w:i/>
          <w:iCs/>
          <w:sz w:val="20"/>
          <w:szCs w:val="20"/>
        </w:rPr>
        <w:t>The</w:t>
      </w:r>
      <w:proofErr w:type="spellEnd"/>
      <w:r>
        <w:rPr>
          <w:rFonts w:ascii="Arial" w:hAnsi="Arial" w:cs="Arial"/>
          <w:i/>
          <w:iCs/>
          <w:sz w:val="20"/>
          <w:szCs w:val="20"/>
        </w:rPr>
        <w:t xml:space="preserve"> </w:t>
      </w:r>
      <w:proofErr w:type="spellStart"/>
      <w:r>
        <w:rPr>
          <w:rFonts w:ascii="Arial" w:hAnsi="Arial" w:cs="Arial"/>
          <w:i/>
          <w:iCs/>
          <w:sz w:val="20"/>
          <w:szCs w:val="20"/>
        </w:rPr>
        <w:t>Directive</w:t>
      </w:r>
      <w:proofErr w:type="spellEnd"/>
      <w:r>
        <w:rPr>
          <w:rFonts w:ascii="Arial" w:hAnsi="Arial" w:cs="Arial"/>
          <w:i/>
          <w:iCs/>
          <w:sz w:val="20"/>
          <w:szCs w:val="20"/>
        </w:rPr>
        <w:t xml:space="preserve"> </w:t>
      </w:r>
      <w:proofErr w:type="spellStart"/>
      <w:r>
        <w:rPr>
          <w:rFonts w:ascii="Arial" w:hAnsi="Arial" w:cs="Arial"/>
          <w:i/>
          <w:iCs/>
          <w:sz w:val="20"/>
          <w:szCs w:val="20"/>
        </w:rPr>
        <w:t>does</w:t>
      </w:r>
      <w:proofErr w:type="spellEnd"/>
      <w:r>
        <w:rPr>
          <w:rFonts w:ascii="Arial" w:hAnsi="Arial" w:cs="Arial"/>
          <w:i/>
          <w:iCs/>
          <w:sz w:val="20"/>
          <w:szCs w:val="20"/>
        </w:rPr>
        <w:t xml:space="preserve"> </w:t>
      </w:r>
      <w:proofErr w:type="spellStart"/>
      <w:r>
        <w:rPr>
          <w:rFonts w:ascii="Arial" w:hAnsi="Arial" w:cs="Arial"/>
          <w:i/>
          <w:iCs/>
          <w:sz w:val="20"/>
          <w:szCs w:val="20"/>
        </w:rPr>
        <w:t>not</w:t>
      </w:r>
      <w:proofErr w:type="spellEnd"/>
      <w:r>
        <w:rPr>
          <w:rFonts w:ascii="Arial" w:hAnsi="Arial" w:cs="Arial"/>
          <w:i/>
          <w:iCs/>
          <w:sz w:val="20"/>
          <w:szCs w:val="20"/>
        </w:rPr>
        <w:t xml:space="preserve"> </w:t>
      </w:r>
      <w:proofErr w:type="spellStart"/>
      <w:r>
        <w:rPr>
          <w:rFonts w:ascii="Arial" w:hAnsi="Arial" w:cs="Arial"/>
          <w:i/>
          <w:iCs/>
          <w:sz w:val="20"/>
          <w:szCs w:val="20"/>
        </w:rPr>
        <w:t>distinguish</w:t>
      </w:r>
      <w:proofErr w:type="spellEnd"/>
      <w:r>
        <w:rPr>
          <w:rFonts w:ascii="Arial" w:hAnsi="Arial" w:cs="Arial"/>
          <w:i/>
          <w:iCs/>
          <w:sz w:val="20"/>
          <w:szCs w:val="20"/>
        </w:rPr>
        <w:t xml:space="preserve"> </w:t>
      </w:r>
      <w:proofErr w:type="spellStart"/>
      <w:r>
        <w:rPr>
          <w:rFonts w:ascii="Arial" w:hAnsi="Arial" w:cs="Arial"/>
          <w:i/>
          <w:iCs/>
          <w:sz w:val="20"/>
          <w:szCs w:val="20"/>
        </w:rPr>
        <w:t>between</w:t>
      </w:r>
      <w:proofErr w:type="spellEnd"/>
      <w:r>
        <w:rPr>
          <w:rFonts w:ascii="Arial" w:hAnsi="Arial" w:cs="Arial"/>
          <w:i/>
          <w:iCs/>
          <w:sz w:val="20"/>
          <w:szCs w:val="20"/>
        </w:rPr>
        <w:t xml:space="preserve"> </w:t>
      </w:r>
      <w:proofErr w:type="spellStart"/>
      <w:r>
        <w:rPr>
          <w:rFonts w:ascii="Arial" w:hAnsi="Arial" w:cs="Arial"/>
          <w:i/>
          <w:iCs/>
          <w:sz w:val="20"/>
          <w:szCs w:val="20"/>
        </w:rPr>
        <w:t>expanded</w:t>
      </w:r>
      <w:proofErr w:type="spellEnd"/>
      <w:r>
        <w:rPr>
          <w:rFonts w:ascii="Arial" w:hAnsi="Arial" w:cs="Arial"/>
          <w:i/>
          <w:iCs/>
          <w:sz w:val="20"/>
          <w:szCs w:val="20"/>
        </w:rPr>
        <w:t xml:space="preserve"> </w:t>
      </w:r>
      <w:proofErr w:type="spellStart"/>
      <w:r>
        <w:rPr>
          <w:rFonts w:ascii="Arial" w:hAnsi="Arial" w:cs="Arial"/>
          <w:i/>
          <w:iCs/>
          <w:sz w:val="20"/>
          <w:szCs w:val="20"/>
        </w:rPr>
        <w:t>polystyrene</w:t>
      </w:r>
      <w:proofErr w:type="spellEnd"/>
      <w:r>
        <w:rPr>
          <w:rFonts w:ascii="Arial" w:hAnsi="Arial" w:cs="Arial"/>
          <w:i/>
          <w:iCs/>
          <w:sz w:val="20"/>
          <w:szCs w:val="20"/>
        </w:rPr>
        <w:t xml:space="preserve"> </w:t>
      </w:r>
      <w:proofErr w:type="spellStart"/>
      <w:r>
        <w:rPr>
          <w:rFonts w:ascii="Arial" w:hAnsi="Arial" w:cs="Arial"/>
          <w:i/>
          <w:iCs/>
          <w:sz w:val="20"/>
          <w:szCs w:val="20"/>
        </w:rPr>
        <w:t>that</w:t>
      </w:r>
      <w:proofErr w:type="spellEnd"/>
      <w:r>
        <w:rPr>
          <w:rFonts w:ascii="Arial" w:hAnsi="Arial" w:cs="Arial"/>
          <w:i/>
          <w:iCs/>
          <w:sz w:val="20"/>
          <w:szCs w:val="20"/>
        </w:rPr>
        <w:t xml:space="preserve"> </w:t>
      </w:r>
      <w:proofErr w:type="spellStart"/>
      <w:r>
        <w:rPr>
          <w:rFonts w:ascii="Arial" w:hAnsi="Arial" w:cs="Arial"/>
          <w:i/>
          <w:iCs/>
          <w:sz w:val="20"/>
          <w:szCs w:val="20"/>
        </w:rPr>
        <w:t>also</w:t>
      </w:r>
      <w:proofErr w:type="spellEnd"/>
      <w:r>
        <w:rPr>
          <w:rFonts w:ascii="Arial" w:hAnsi="Arial" w:cs="Arial"/>
          <w:i/>
          <w:iCs/>
          <w:sz w:val="20"/>
          <w:szCs w:val="20"/>
        </w:rPr>
        <w:t xml:space="preserve"> </w:t>
      </w:r>
      <w:proofErr w:type="spellStart"/>
      <w:r>
        <w:rPr>
          <w:rFonts w:ascii="Arial" w:hAnsi="Arial" w:cs="Arial"/>
          <w:i/>
          <w:iCs/>
          <w:sz w:val="20"/>
          <w:szCs w:val="20"/>
        </w:rPr>
        <w:t>has</w:t>
      </w:r>
      <w:proofErr w:type="spellEnd"/>
      <w:r>
        <w:rPr>
          <w:rFonts w:ascii="Arial" w:hAnsi="Arial" w:cs="Arial"/>
          <w:i/>
          <w:iCs/>
          <w:sz w:val="20"/>
          <w:szCs w:val="20"/>
        </w:rPr>
        <w:t xml:space="preserve"> </w:t>
      </w:r>
      <w:proofErr w:type="spellStart"/>
      <w:r>
        <w:rPr>
          <w:rFonts w:ascii="Arial" w:hAnsi="Arial" w:cs="Arial"/>
          <w:i/>
          <w:iCs/>
          <w:sz w:val="20"/>
          <w:szCs w:val="20"/>
        </w:rPr>
        <w:t>gone</w:t>
      </w:r>
      <w:proofErr w:type="spellEnd"/>
      <w:r>
        <w:rPr>
          <w:rFonts w:ascii="Arial" w:hAnsi="Arial" w:cs="Arial"/>
          <w:i/>
          <w:iCs/>
          <w:sz w:val="20"/>
          <w:szCs w:val="20"/>
        </w:rPr>
        <w:t xml:space="preserve"> </w:t>
      </w:r>
      <w:proofErr w:type="spellStart"/>
      <w:r>
        <w:rPr>
          <w:rFonts w:ascii="Arial" w:hAnsi="Arial" w:cs="Arial"/>
          <w:i/>
          <w:iCs/>
          <w:sz w:val="20"/>
          <w:szCs w:val="20"/>
        </w:rPr>
        <w:t>through</w:t>
      </w:r>
      <w:proofErr w:type="spellEnd"/>
      <w:r>
        <w:rPr>
          <w:rFonts w:ascii="Arial" w:hAnsi="Arial" w:cs="Arial"/>
          <w:i/>
          <w:iCs/>
          <w:sz w:val="20"/>
          <w:szCs w:val="20"/>
        </w:rPr>
        <w:t xml:space="preserve"> </w:t>
      </w:r>
      <w:proofErr w:type="spellStart"/>
      <w:r>
        <w:rPr>
          <w:rFonts w:ascii="Arial" w:hAnsi="Arial" w:cs="Arial"/>
          <w:i/>
          <w:iCs/>
          <w:sz w:val="20"/>
          <w:szCs w:val="20"/>
        </w:rPr>
        <w:t>other</w:t>
      </w:r>
      <w:proofErr w:type="spellEnd"/>
      <w:r>
        <w:rPr>
          <w:rFonts w:ascii="Arial" w:hAnsi="Arial" w:cs="Arial"/>
          <w:i/>
          <w:iCs/>
          <w:sz w:val="20"/>
          <w:szCs w:val="20"/>
        </w:rPr>
        <w:t xml:space="preserve"> </w:t>
      </w:r>
      <w:proofErr w:type="spellStart"/>
      <w:r>
        <w:rPr>
          <w:rFonts w:ascii="Arial" w:hAnsi="Arial" w:cs="Arial"/>
          <w:i/>
          <w:iCs/>
          <w:sz w:val="20"/>
          <w:szCs w:val="20"/>
        </w:rPr>
        <w:t>processing</w:t>
      </w:r>
      <w:proofErr w:type="spellEnd"/>
      <w:r>
        <w:rPr>
          <w:rFonts w:ascii="Arial" w:hAnsi="Arial" w:cs="Arial"/>
          <w:i/>
          <w:iCs/>
          <w:sz w:val="20"/>
          <w:szCs w:val="20"/>
        </w:rPr>
        <w:t xml:space="preserve"> steps, </w:t>
      </w:r>
      <w:proofErr w:type="spellStart"/>
      <w:r>
        <w:rPr>
          <w:rFonts w:ascii="Arial" w:hAnsi="Arial" w:cs="Arial"/>
          <w:i/>
          <w:iCs/>
          <w:sz w:val="20"/>
          <w:szCs w:val="20"/>
        </w:rPr>
        <w:t>e.g</w:t>
      </w:r>
      <w:proofErr w:type="spellEnd"/>
      <w:r>
        <w:rPr>
          <w:rFonts w:ascii="Arial" w:hAnsi="Arial" w:cs="Arial"/>
          <w:i/>
          <w:iCs/>
          <w:sz w:val="20"/>
          <w:szCs w:val="20"/>
        </w:rPr>
        <w:t xml:space="preserve">., </w:t>
      </w:r>
      <w:proofErr w:type="spellStart"/>
      <w:r>
        <w:rPr>
          <w:rFonts w:ascii="Arial" w:hAnsi="Arial" w:cs="Arial"/>
          <w:i/>
          <w:iCs/>
          <w:sz w:val="20"/>
          <w:szCs w:val="20"/>
        </w:rPr>
        <w:t>extrusion</w:t>
      </w:r>
      <w:proofErr w:type="spellEnd"/>
      <w:r>
        <w:rPr>
          <w:rFonts w:ascii="Arial" w:hAnsi="Arial" w:cs="Arial"/>
          <w:i/>
          <w:iCs/>
          <w:sz w:val="20"/>
          <w:szCs w:val="20"/>
        </w:rPr>
        <w:t xml:space="preserve">, </w:t>
      </w:r>
      <w:proofErr w:type="spellStart"/>
      <w:r>
        <w:rPr>
          <w:rFonts w:ascii="Arial" w:hAnsi="Arial" w:cs="Arial"/>
          <w:i/>
          <w:iCs/>
          <w:sz w:val="20"/>
          <w:szCs w:val="20"/>
        </w:rPr>
        <w:t>and</w:t>
      </w:r>
      <w:proofErr w:type="spellEnd"/>
      <w:r>
        <w:rPr>
          <w:rFonts w:ascii="Arial" w:hAnsi="Arial" w:cs="Arial"/>
          <w:i/>
          <w:iCs/>
          <w:sz w:val="20"/>
          <w:szCs w:val="20"/>
        </w:rPr>
        <w:t xml:space="preserve"> </w:t>
      </w:r>
      <w:proofErr w:type="spellStart"/>
      <w:r>
        <w:rPr>
          <w:rFonts w:ascii="Arial" w:hAnsi="Arial" w:cs="Arial"/>
          <w:i/>
          <w:iCs/>
          <w:sz w:val="20"/>
          <w:szCs w:val="20"/>
        </w:rPr>
        <w:t>expanded</w:t>
      </w:r>
      <w:proofErr w:type="spellEnd"/>
      <w:r>
        <w:rPr>
          <w:rFonts w:ascii="Arial" w:hAnsi="Arial" w:cs="Arial"/>
          <w:i/>
          <w:iCs/>
          <w:sz w:val="20"/>
          <w:szCs w:val="20"/>
        </w:rPr>
        <w:t xml:space="preserve"> </w:t>
      </w:r>
      <w:proofErr w:type="spellStart"/>
      <w:r>
        <w:rPr>
          <w:rFonts w:ascii="Arial" w:hAnsi="Arial" w:cs="Arial"/>
          <w:i/>
          <w:iCs/>
          <w:sz w:val="20"/>
          <w:szCs w:val="20"/>
        </w:rPr>
        <w:t>polystyrene</w:t>
      </w:r>
      <w:proofErr w:type="spellEnd"/>
      <w:r>
        <w:rPr>
          <w:rFonts w:ascii="Arial" w:hAnsi="Arial" w:cs="Arial"/>
          <w:i/>
          <w:iCs/>
          <w:sz w:val="20"/>
          <w:szCs w:val="20"/>
        </w:rPr>
        <w:t xml:space="preserve"> </w:t>
      </w:r>
      <w:proofErr w:type="spellStart"/>
      <w:r>
        <w:rPr>
          <w:rFonts w:ascii="Arial" w:hAnsi="Arial" w:cs="Arial"/>
          <w:i/>
          <w:iCs/>
          <w:sz w:val="20"/>
          <w:szCs w:val="20"/>
        </w:rPr>
        <w:t>that</w:t>
      </w:r>
      <w:proofErr w:type="spellEnd"/>
      <w:r>
        <w:rPr>
          <w:rFonts w:ascii="Arial" w:hAnsi="Arial" w:cs="Arial"/>
          <w:i/>
          <w:iCs/>
          <w:sz w:val="20"/>
          <w:szCs w:val="20"/>
        </w:rPr>
        <w:t xml:space="preserve"> </w:t>
      </w:r>
      <w:proofErr w:type="spellStart"/>
      <w:r>
        <w:rPr>
          <w:rFonts w:ascii="Arial" w:hAnsi="Arial" w:cs="Arial"/>
          <w:i/>
          <w:iCs/>
          <w:sz w:val="20"/>
          <w:szCs w:val="20"/>
        </w:rPr>
        <w:t>has</w:t>
      </w:r>
      <w:proofErr w:type="spellEnd"/>
      <w:r>
        <w:rPr>
          <w:rFonts w:ascii="Arial" w:hAnsi="Arial" w:cs="Arial"/>
          <w:i/>
          <w:iCs/>
          <w:sz w:val="20"/>
          <w:szCs w:val="20"/>
        </w:rPr>
        <w:t xml:space="preserve"> </w:t>
      </w:r>
      <w:proofErr w:type="spellStart"/>
      <w:r>
        <w:rPr>
          <w:rFonts w:ascii="Arial" w:hAnsi="Arial" w:cs="Arial"/>
          <w:i/>
          <w:iCs/>
          <w:sz w:val="20"/>
          <w:szCs w:val="20"/>
        </w:rPr>
        <w:t>not</w:t>
      </w:r>
      <w:proofErr w:type="spellEnd"/>
      <w:r>
        <w:rPr>
          <w:rFonts w:ascii="Arial" w:hAnsi="Arial" w:cs="Arial"/>
          <w:i/>
          <w:iCs/>
          <w:sz w:val="20"/>
          <w:szCs w:val="20"/>
        </w:rPr>
        <w:t xml:space="preserve"> </w:t>
      </w:r>
      <w:proofErr w:type="spellStart"/>
      <w:r>
        <w:rPr>
          <w:rFonts w:ascii="Arial" w:hAnsi="Arial" w:cs="Arial"/>
          <w:i/>
          <w:iCs/>
          <w:sz w:val="20"/>
          <w:szCs w:val="20"/>
        </w:rPr>
        <w:t>undergone</w:t>
      </w:r>
      <w:proofErr w:type="spellEnd"/>
      <w:r>
        <w:rPr>
          <w:rFonts w:ascii="Arial" w:hAnsi="Arial" w:cs="Arial"/>
          <w:i/>
          <w:iCs/>
          <w:sz w:val="20"/>
          <w:szCs w:val="20"/>
        </w:rPr>
        <w:t xml:space="preserve"> </w:t>
      </w:r>
      <w:proofErr w:type="spellStart"/>
      <w:r>
        <w:rPr>
          <w:rFonts w:ascii="Arial" w:hAnsi="Arial" w:cs="Arial"/>
          <w:i/>
          <w:iCs/>
          <w:sz w:val="20"/>
          <w:szCs w:val="20"/>
        </w:rPr>
        <w:t>other</w:t>
      </w:r>
      <w:proofErr w:type="spellEnd"/>
      <w:r>
        <w:rPr>
          <w:rFonts w:ascii="Arial" w:hAnsi="Arial" w:cs="Arial"/>
          <w:i/>
          <w:iCs/>
          <w:sz w:val="20"/>
          <w:szCs w:val="20"/>
        </w:rPr>
        <w:t xml:space="preserve"> </w:t>
      </w:r>
      <w:proofErr w:type="spellStart"/>
      <w:r>
        <w:rPr>
          <w:rFonts w:ascii="Arial" w:hAnsi="Arial" w:cs="Arial"/>
          <w:i/>
          <w:iCs/>
          <w:sz w:val="20"/>
          <w:szCs w:val="20"/>
        </w:rPr>
        <w:t>processing</w:t>
      </w:r>
      <w:proofErr w:type="spellEnd"/>
      <w:r>
        <w:rPr>
          <w:rFonts w:ascii="Arial" w:hAnsi="Arial" w:cs="Arial"/>
          <w:i/>
          <w:iCs/>
          <w:sz w:val="20"/>
          <w:szCs w:val="20"/>
        </w:rPr>
        <w:t xml:space="preserve"> steps. </w:t>
      </w:r>
      <w:proofErr w:type="spellStart"/>
      <w:r>
        <w:rPr>
          <w:rFonts w:ascii="Arial" w:hAnsi="Arial" w:cs="Arial"/>
          <w:i/>
          <w:iCs/>
          <w:sz w:val="20"/>
          <w:szCs w:val="20"/>
        </w:rPr>
        <w:t>If</w:t>
      </w:r>
      <w:proofErr w:type="spellEnd"/>
      <w:r>
        <w:rPr>
          <w:rFonts w:ascii="Arial" w:hAnsi="Arial" w:cs="Arial"/>
          <w:i/>
          <w:iCs/>
          <w:sz w:val="20"/>
          <w:szCs w:val="20"/>
        </w:rPr>
        <w:t xml:space="preserve"> </w:t>
      </w:r>
      <w:proofErr w:type="spellStart"/>
      <w:r>
        <w:rPr>
          <w:rFonts w:ascii="Arial" w:hAnsi="Arial" w:cs="Arial"/>
          <w:i/>
          <w:iCs/>
          <w:sz w:val="20"/>
          <w:szCs w:val="20"/>
        </w:rPr>
        <w:t>polystyrene</w:t>
      </w:r>
      <w:proofErr w:type="spellEnd"/>
      <w:r>
        <w:rPr>
          <w:rFonts w:ascii="Arial" w:hAnsi="Arial" w:cs="Arial"/>
          <w:i/>
          <w:iCs/>
          <w:sz w:val="20"/>
          <w:szCs w:val="20"/>
        </w:rPr>
        <w:t xml:space="preserve"> </w:t>
      </w:r>
      <w:proofErr w:type="spellStart"/>
      <w:r>
        <w:rPr>
          <w:rFonts w:ascii="Arial" w:hAnsi="Arial" w:cs="Arial"/>
          <w:i/>
          <w:iCs/>
          <w:sz w:val="20"/>
          <w:szCs w:val="20"/>
        </w:rPr>
        <w:t>has</w:t>
      </w:r>
      <w:proofErr w:type="spellEnd"/>
      <w:r>
        <w:rPr>
          <w:rFonts w:ascii="Arial" w:hAnsi="Arial" w:cs="Arial"/>
          <w:i/>
          <w:iCs/>
          <w:sz w:val="20"/>
          <w:szCs w:val="20"/>
        </w:rPr>
        <w:t xml:space="preserve"> </w:t>
      </w:r>
      <w:proofErr w:type="spellStart"/>
      <w:r>
        <w:rPr>
          <w:rFonts w:ascii="Arial" w:hAnsi="Arial" w:cs="Arial"/>
          <w:i/>
          <w:iCs/>
          <w:sz w:val="20"/>
          <w:szCs w:val="20"/>
        </w:rPr>
        <w:t>been</w:t>
      </w:r>
      <w:proofErr w:type="spellEnd"/>
      <w:r>
        <w:rPr>
          <w:rFonts w:ascii="Arial" w:hAnsi="Arial" w:cs="Arial"/>
          <w:i/>
          <w:iCs/>
          <w:sz w:val="20"/>
          <w:szCs w:val="20"/>
        </w:rPr>
        <w:t xml:space="preserve"> </w:t>
      </w:r>
      <w:proofErr w:type="spellStart"/>
      <w:r>
        <w:rPr>
          <w:rFonts w:ascii="Arial" w:hAnsi="Arial" w:cs="Arial"/>
          <w:i/>
          <w:iCs/>
          <w:sz w:val="20"/>
          <w:szCs w:val="20"/>
        </w:rPr>
        <w:t>only</w:t>
      </w:r>
      <w:proofErr w:type="spellEnd"/>
      <w:r>
        <w:rPr>
          <w:rFonts w:ascii="Arial" w:hAnsi="Arial" w:cs="Arial"/>
          <w:i/>
          <w:iCs/>
          <w:sz w:val="20"/>
          <w:szCs w:val="20"/>
        </w:rPr>
        <w:t xml:space="preserve"> </w:t>
      </w:r>
      <w:proofErr w:type="spellStart"/>
      <w:r>
        <w:rPr>
          <w:rFonts w:ascii="Arial" w:hAnsi="Arial" w:cs="Arial"/>
          <w:i/>
          <w:iCs/>
          <w:sz w:val="20"/>
          <w:szCs w:val="20"/>
        </w:rPr>
        <w:t>extruded</w:t>
      </w:r>
      <w:proofErr w:type="spellEnd"/>
      <w:r>
        <w:rPr>
          <w:rFonts w:ascii="Arial" w:hAnsi="Arial" w:cs="Arial"/>
          <w:i/>
          <w:iCs/>
          <w:sz w:val="20"/>
          <w:szCs w:val="20"/>
        </w:rPr>
        <w:t xml:space="preserve"> - </w:t>
      </w:r>
      <w:proofErr w:type="spellStart"/>
      <w:r>
        <w:rPr>
          <w:rFonts w:ascii="Arial" w:hAnsi="Arial" w:cs="Arial"/>
          <w:i/>
          <w:iCs/>
          <w:sz w:val="20"/>
          <w:szCs w:val="20"/>
        </w:rPr>
        <w:t>but</w:t>
      </w:r>
      <w:proofErr w:type="spellEnd"/>
      <w:r>
        <w:rPr>
          <w:rFonts w:ascii="Arial" w:hAnsi="Arial" w:cs="Arial"/>
          <w:i/>
          <w:iCs/>
          <w:sz w:val="20"/>
          <w:szCs w:val="20"/>
        </w:rPr>
        <w:t xml:space="preserve"> </w:t>
      </w:r>
      <w:proofErr w:type="spellStart"/>
      <w:r>
        <w:rPr>
          <w:rFonts w:ascii="Arial" w:hAnsi="Arial" w:cs="Arial"/>
          <w:i/>
          <w:iCs/>
          <w:sz w:val="20"/>
          <w:szCs w:val="20"/>
        </w:rPr>
        <w:t>not</w:t>
      </w:r>
      <w:proofErr w:type="spellEnd"/>
      <w:r>
        <w:rPr>
          <w:rFonts w:ascii="Arial" w:hAnsi="Arial" w:cs="Arial"/>
          <w:i/>
          <w:iCs/>
          <w:sz w:val="20"/>
          <w:szCs w:val="20"/>
        </w:rPr>
        <w:t xml:space="preserve"> </w:t>
      </w:r>
      <w:proofErr w:type="spellStart"/>
      <w:r>
        <w:rPr>
          <w:rFonts w:ascii="Arial" w:hAnsi="Arial" w:cs="Arial"/>
          <w:i/>
          <w:iCs/>
          <w:sz w:val="20"/>
          <w:szCs w:val="20"/>
        </w:rPr>
        <w:t>expanded</w:t>
      </w:r>
      <w:proofErr w:type="spellEnd"/>
      <w:r>
        <w:rPr>
          <w:rFonts w:ascii="Arial" w:hAnsi="Arial" w:cs="Arial"/>
          <w:i/>
          <w:iCs/>
          <w:sz w:val="20"/>
          <w:szCs w:val="20"/>
        </w:rPr>
        <w:t xml:space="preserve"> – it </w:t>
      </w:r>
      <w:proofErr w:type="spellStart"/>
      <w:r>
        <w:rPr>
          <w:rFonts w:ascii="Arial" w:hAnsi="Arial" w:cs="Arial"/>
          <w:i/>
          <w:iCs/>
          <w:sz w:val="20"/>
          <w:szCs w:val="20"/>
        </w:rPr>
        <w:t>is</w:t>
      </w:r>
      <w:proofErr w:type="spellEnd"/>
      <w:r>
        <w:rPr>
          <w:rFonts w:ascii="Arial" w:hAnsi="Arial" w:cs="Arial"/>
          <w:i/>
          <w:iCs/>
          <w:sz w:val="20"/>
          <w:szCs w:val="20"/>
        </w:rPr>
        <w:t xml:space="preserve"> </w:t>
      </w:r>
      <w:proofErr w:type="spellStart"/>
      <w:r>
        <w:rPr>
          <w:rFonts w:ascii="Arial" w:hAnsi="Arial" w:cs="Arial"/>
          <w:i/>
          <w:iCs/>
          <w:sz w:val="20"/>
          <w:szCs w:val="20"/>
        </w:rPr>
        <w:t>not</w:t>
      </w:r>
      <w:proofErr w:type="spellEnd"/>
      <w:r>
        <w:rPr>
          <w:rFonts w:ascii="Arial" w:hAnsi="Arial" w:cs="Arial"/>
          <w:i/>
          <w:iCs/>
          <w:sz w:val="20"/>
          <w:szCs w:val="20"/>
        </w:rPr>
        <w:t xml:space="preserve"> </w:t>
      </w:r>
      <w:proofErr w:type="spellStart"/>
      <w:r>
        <w:rPr>
          <w:rFonts w:ascii="Arial" w:hAnsi="Arial" w:cs="Arial"/>
          <w:i/>
          <w:iCs/>
          <w:sz w:val="20"/>
          <w:szCs w:val="20"/>
        </w:rPr>
        <w:t>falling</w:t>
      </w:r>
      <w:proofErr w:type="spellEnd"/>
      <w:r>
        <w:rPr>
          <w:rFonts w:ascii="Arial" w:hAnsi="Arial" w:cs="Arial"/>
          <w:i/>
          <w:iCs/>
          <w:sz w:val="20"/>
          <w:szCs w:val="20"/>
        </w:rPr>
        <w:t xml:space="preserve"> </w:t>
      </w:r>
      <w:proofErr w:type="spellStart"/>
      <w:r>
        <w:rPr>
          <w:rFonts w:ascii="Arial" w:hAnsi="Arial" w:cs="Arial"/>
          <w:i/>
          <w:iCs/>
          <w:sz w:val="20"/>
          <w:szCs w:val="20"/>
        </w:rPr>
        <w:t>under</w:t>
      </w:r>
      <w:proofErr w:type="spellEnd"/>
      <w:r>
        <w:rPr>
          <w:rFonts w:ascii="Arial" w:hAnsi="Arial" w:cs="Arial"/>
          <w:i/>
          <w:iCs/>
          <w:sz w:val="20"/>
          <w:szCs w:val="20"/>
        </w:rPr>
        <w:t xml:space="preserve"> </w:t>
      </w:r>
      <w:proofErr w:type="spellStart"/>
      <w:r>
        <w:rPr>
          <w:rFonts w:ascii="Arial" w:hAnsi="Arial" w:cs="Arial"/>
          <w:i/>
          <w:iCs/>
          <w:sz w:val="20"/>
          <w:szCs w:val="20"/>
        </w:rPr>
        <w:t>the</w:t>
      </w:r>
      <w:proofErr w:type="spellEnd"/>
      <w:r>
        <w:rPr>
          <w:rFonts w:ascii="Arial" w:hAnsi="Arial" w:cs="Arial"/>
          <w:i/>
          <w:iCs/>
          <w:sz w:val="20"/>
          <w:szCs w:val="20"/>
        </w:rPr>
        <w:t xml:space="preserve"> marketing </w:t>
      </w:r>
      <w:proofErr w:type="spellStart"/>
      <w:r>
        <w:rPr>
          <w:rFonts w:ascii="Arial" w:hAnsi="Arial" w:cs="Arial"/>
          <w:i/>
          <w:iCs/>
          <w:sz w:val="20"/>
          <w:szCs w:val="20"/>
        </w:rPr>
        <w:t>restriction</w:t>
      </w:r>
      <w:proofErr w:type="spellEnd"/>
      <w:r>
        <w:rPr>
          <w:rFonts w:ascii="Arial" w:hAnsi="Arial" w:cs="Arial"/>
          <w:i/>
          <w:iCs/>
          <w:sz w:val="20"/>
          <w:szCs w:val="20"/>
        </w:rPr>
        <w:t xml:space="preserve"> </w:t>
      </w:r>
      <w:proofErr w:type="spellStart"/>
      <w:r>
        <w:rPr>
          <w:rFonts w:ascii="Arial" w:hAnsi="Arial" w:cs="Arial"/>
          <w:i/>
          <w:iCs/>
          <w:sz w:val="20"/>
          <w:szCs w:val="20"/>
        </w:rPr>
        <w:t>in</w:t>
      </w:r>
      <w:proofErr w:type="spellEnd"/>
      <w:r>
        <w:rPr>
          <w:rFonts w:ascii="Arial" w:hAnsi="Arial" w:cs="Arial"/>
          <w:i/>
          <w:iCs/>
          <w:sz w:val="20"/>
          <w:szCs w:val="20"/>
        </w:rPr>
        <w:t xml:space="preserve"> </w:t>
      </w:r>
      <w:proofErr w:type="spellStart"/>
      <w:r>
        <w:rPr>
          <w:rFonts w:ascii="Arial" w:hAnsi="Arial" w:cs="Arial"/>
          <w:i/>
          <w:iCs/>
          <w:sz w:val="20"/>
          <w:szCs w:val="20"/>
        </w:rPr>
        <w:t>Article</w:t>
      </w:r>
      <w:proofErr w:type="spellEnd"/>
      <w:r>
        <w:rPr>
          <w:rFonts w:ascii="Arial" w:hAnsi="Arial" w:cs="Arial"/>
          <w:i/>
          <w:iCs/>
          <w:sz w:val="20"/>
          <w:szCs w:val="20"/>
        </w:rPr>
        <w:t xml:space="preserve"> 5, </w:t>
      </w:r>
      <w:proofErr w:type="spellStart"/>
      <w:r>
        <w:rPr>
          <w:rFonts w:ascii="Arial" w:hAnsi="Arial" w:cs="Arial"/>
          <w:i/>
          <w:iCs/>
          <w:sz w:val="20"/>
          <w:szCs w:val="20"/>
        </w:rPr>
        <w:t>however</w:t>
      </w:r>
      <w:proofErr w:type="spellEnd"/>
      <w:r>
        <w:rPr>
          <w:rFonts w:ascii="Arial" w:hAnsi="Arial" w:cs="Arial"/>
          <w:i/>
          <w:iCs/>
          <w:sz w:val="20"/>
          <w:szCs w:val="20"/>
        </w:rPr>
        <w:t xml:space="preserve"> </w:t>
      </w:r>
      <w:proofErr w:type="spellStart"/>
      <w:r>
        <w:rPr>
          <w:rFonts w:ascii="Arial" w:hAnsi="Arial" w:cs="Arial"/>
          <w:i/>
          <w:iCs/>
          <w:sz w:val="20"/>
          <w:szCs w:val="20"/>
        </w:rPr>
        <w:t>if</w:t>
      </w:r>
      <w:proofErr w:type="spellEnd"/>
      <w:r>
        <w:rPr>
          <w:rFonts w:ascii="Arial" w:hAnsi="Arial" w:cs="Arial"/>
          <w:i/>
          <w:iCs/>
          <w:sz w:val="20"/>
          <w:szCs w:val="20"/>
        </w:rPr>
        <w:t xml:space="preserve"> </w:t>
      </w:r>
      <w:proofErr w:type="spellStart"/>
      <w:r>
        <w:rPr>
          <w:rFonts w:ascii="Arial" w:hAnsi="Arial" w:cs="Arial"/>
          <w:i/>
          <w:iCs/>
          <w:sz w:val="20"/>
          <w:szCs w:val="20"/>
        </w:rPr>
        <w:t>the</w:t>
      </w:r>
      <w:proofErr w:type="spellEnd"/>
      <w:r>
        <w:rPr>
          <w:rFonts w:ascii="Arial" w:hAnsi="Arial" w:cs="Arial"/>
          <w:i/>
          <w:iCs/>
          <w:sz w:val="20"/>
          <w:szCs w:val="20"/>
        </w:rPr>
        <w:t xml:space="preserve"> </w:t>
      </w:r>
      <w:proofErr w:type="spellStart"/>
      <w:r>
        <w:rPr>
          <w:rFonts w:ascii="Arial" w:hAnsi="Arial" w:cs="Arial"/>
          <w:i/>
          <w:iCs/>
          <w:sz w:val="20"/>
          <w:szCs w:val="20"/>
        </w:rPr>
        <w:t>extruded</w:t>
      </w:r>
      <w:proofErr w:type="spellEnd"/>
      <w:r>
        <w:rPr>
          <w:rFonts w:ascii="Arial" w:hAnsi="Arial" w:cs="Arial"/>
          <w:i/>
          <w:iCs/>
          <w:sz w:val="20"/>
          <w:szCs w:val="20"/>
        </w:rPr>
        <w:t xml:space="preserve"> </w:t>
      </w:r>
      <w:proofErr w:type="spellStart"/>
      <w:r>
        <w:rPr>
          <w:rFonts w:ascii="Arial" w:hAnsi="Arial" w:cs="Arial"/>
          <w:i/>
          <w:iCs/>
          <w:sz w:val="20"/>
          <w:szCs w:val="20"/>
        </w:rPr>
        <w:t>polystyrene</w:t>
      </w:r>
      <w:proofErr w:type="spellEnd"/>
      <w:r>
        <w:rPr>
          <w:rFonts w:ascii="Arial" w:hAnsi="Arial" w:cs="Arial"/>
          <w:i/>
          <w:iCs/>
          <w:sz w:val="20"/>
          <w:szCs w:val="20"/>
        </w:rPr>
        <w:t xml:space="preserve"> </w:t>
      </w:r>
      <w:proofErr w:type="spellStart"/>
      <w:r>
        <w:rPr>
          <w:rFonts w:ascii="Arial" w:hAnsi="Arial" w:cs="Arial"/>
          <w:i/>
          <w:iCs/>
          <w:sz w:val="20"/>
          <w:szCs w:val="20"/>
        </w:rPr>
        <w:t>is</w:t>
      </w:r>
      <w:proofErr w:type="spellEnd"/>
      <w:r>
        <w:rPr>
          <w:rFonts w:ascii="Arial" w:hAnsi="Arial" w:cs="Arial"/>
          <w:i/>
          <w:iCs/>
          <w:sz w:val="20"/>
          <w:szCs w:val="20"/>
        </w:rPr>
        <w:t xml:space="preserve"> </w:t>
      </w:r>
      <w:proofErr w:type="spellStart"/>
      <w:r>
        <w:rPr>
          <w:rFonts w:ascii="Arial" w:hAnsi="Arial" w:cs="Arial"/>
          <w:i/>
          <w:iCs/>
          <w:sz w:val="20"/>
          <w:szCs w:val="20"/>
        </w:rPr>
        <w:t>also</w:t>
      </w:r>
      <w:proofErr w:type="spellEnd"/>
      <w:r>
        <w:rPr>
          <w:rFonts w:ascii="Arial" w:hAnsi="Arial" w:cs="Arial"/>
          <w:i/>
          <w:iCs/>
          <w:sz w:val="20"/>
          <w:szCs w:val="20"/>
        </w:rPr>
        <w:t xml:space="preserve"> </w:t>
      </w:r>
      <w:proofErr w:type="spellStart"/>
      <w:r>
        <w:rPr>
          <w:rFonts w:ascii="Arial" w:hAnsi="Arial" w:cs="Arial"/>
          <w:i/>
          <w:iCs/>
          <w:sz w:val="20"/>
          <w:szCs w:val="20"/>
        </w:rPr>
        <w:t>expanded</w:t>
      </w:r>
      <w:proofErr w:type="spellEnd"/>
      <w:r>
        <w:rPr>
          <w:rFonts w:ascii="Arial" w:hAnsi="Arial" w:cs="Arial"/>
          <w:i/>
          <w:iCs/>
          <w:sz w:val="20"/>
          <w:szCs w:val="20"/>
        </w:rPr>
        <w:t xml:space="preserve"> it </w:t>
      </w:r>
      <w:proofErr w:type="spellStart"/>
      <w:r>
        <w:rPr>
          <w:rFonts w:ascii="Arial" w:hAnsi="Arial" w:cs="Arial"/>
          <w:i/>
          <w:iCs/>
          <w:sz w:val="20"/>
          <w:szCs w:val="20"/>
        </w:rPr>
        <w:t>falls</w:t>
      </w:r>
      <w:proofErr w:type="spellEnd"/>
      <w:r>
        <w:rPr>
          <w:rFonts w:ascii="Arial" w:hAnsi="Arial" w:cs="Arial"/>
          <w:i/>
          <w:iCs/>
          <w:sz w:val="20"/>
          <w:szCs w:val="20"/>
        </w:rPr>
        <w:t xml:space="preserve"> </w:t>
      </w:r>
      <w:proofErr w:type="spellStart"/>
      <w:r>
        <w:rPr>
          <w:rFonts w:ascii="Arial" w:hAnsi="Arial" w:cs="Arial"/>
          <w:i/>
          <w:iCs/>
          <w:sz w:val="20"/>
          <w:szCs w:val="20"/>
        </w:rPr>
        <w:t>under</w:t>
      </w:r>
      <w:proofErr w:type="spellEnd"/>
      <w:r>
        <w:rPr>
          <w:rFonts w:ascii="Arial" w:hAnsi="Arial" w:cs="Arial"/>
          <w:i/>
          <w:iCs/>
          <w:sz w:val="20"/>
          <w:szCs w:val="20"/>
        </w:rPr>
        <w:t xml:space="preserve"> </w:t>
      </w:r>
      <w:proofErr w:type="spellStart"/>
      <w:r>
        <w:rPr>
          <w:rFonts w:ascii="Arial" w:hAnsi="Arial" w:cs="Arial"/>
          <w:i/>
          <w:iCs/>
          <w:sz w:val="20"/>
          <w:szCs w:val="20"/>
        </w:rPr>
        <w:t>the</w:t>
      </w:r>
      <w:proofErr w:type="spellEnd"/>
      <w:r>
        <w:rPr>
          <w:rFonts w:ascii="Arial" w:hAnsi="Arial" w:cs="Arial"/>
          <w:i/>
          <w:iCs/>
          <w:sz w:val="20"/>
          <w:szCs w:val="20"/>
        </w:rPr>
        <w:t xml:space="preserve"> marketing </w:t>
      </w:r>
      <w:proofErr w:type="spellStart"/>
      <w:r>
        <w:rPr>
          <w:rFonts w:ascii="Arial" w:hAnsi="Arial" w:cs="Arial"/>
          <w:i/>
          <w:iCs/>
          <w:sz w:val="20"/>
          <w:szCs w:val="20"/>
        </w:rPr>
        <w:t>restriction</w:t>
      </w:r>
      <w:proofErr w:type="spellEnd"/>
      <w:r>
        <w:rPr>
          <w:rFonts w:ascii="Arial" w:hAnsi="Arial" w:cs="Arial"/>
          <w:i/>
          <w:iCs/>
          <w:sz w:val="20"/>
          <w:szCs w:val="20"/>
        </w:rPr>
        <w:t xml:space="preserve"> </w:t>
      </w:r>
      <w:proofErr w:type="spellStart"/>
      <w:r>
        <w:rPr>
          <w:rFonts w:ascii="Arial" w:hAnsi="Arial" w:cs="Arial"/>
          <w:i/>
          <w:iCs/>
          <w:sz w:val="20"/>
          <w:szCs w:val="20"/>
        </w:rPr>
        <w:t>in</w:t>
      </w:r>
      <w:proofErr w:type="spellEnd"/>
      <w:r>
        <w:rPr>
          <w:rFonts w:ascii="Arial" w:hAnsi="Arial" w:cs="Arial"/>
          <w:i/>
          <w:iCs/>
          <w:sz w:val="20"/>
          <w:szCs w:val="20"/>
        </w:rPr>
        <w:t xml:space="preserve"> </w:t>
      </w:r>
      <w:proofErr w:type="spellStart"/>
      <w:r>
        <w:rPr>
          <w:rFonts w:ascii="Arial" w:hAnsi="Arial" w:cs="Arial"/>
          <w:i/>
          <w:iCs/>
          <w:sz w:val="20"/>
          <w:szCs w:val="20"/>
        </w:rPr>
        <w:t>Article</w:t>
      </w:r>
      <w:proofErr w:type="spellEnd"/>
      <w:r>
        <w:rPr>
          <w:rFonts w:ascii="Arial" w:hAnsi="Arial" w:cs="Arial"/>
          <w:i/>
          <w:iCs/>
          <w:sz w:val="20"/>
          <w:szCs w:val="20"/>
        </w:rPr>
        <w:t xml:space="preserve"> 5</w:t>
      </w:r>
      <w:r>
        <w:rPr>
          <w:rFonts w:ascii="Arial" w:hAnsi="Arial" w:cs="Arial"/>
          <w:sz w:val="20"/>
          <w:szCs w:val="20"/>
        </w:rPr>
        <w:t>.”</w:t>
      </w:r>
      <w:r>
        <w:rPr>
          <w:rFonts w:ascii="Arial" w:hAnsi="Arial" w:cs="Arial"/>
          <w:sz w:val="20"/>
          <w:szCs w:val="20"/>
        </w:rPr>
        <w:br/>
        <w:t>ZM vērš uzmanību uz to, ka EK skaidrojums par aizliegumu laist tirgū no izpūsta polistirola (materiāla nosaukums angļu valodā: </w:t>
      </w:r>
      <w:proofErr w:type="spellStart"/>
      <w:r>
        <w:rPr>
          <w:rFonts w:ascii="Arial" w:hAnsi="Arial" w:cs="Arial"/>
          <w:sz w:val="20"/>
          <w:szCs w:val="20"/>
        </w:rPr>
        <w:t>Expanded</w:t>
      </w:r>
      <w:proofErr w:type="spellEnd"/>
      <w:r>
        <w:rPr>
          <w:rFonts w:ascii="Arial" w:hAnsi="Arial" w:cs="Arial"/>
          <w:sz w:val="20"/>
          <w:szCs w:val="20"/>
        </w:rPr>
        <w:t xml:space="preserve"> </w:t>
      </w:r>
      <w:proofErr w:type="spellStart"/>
      <w:r>
        <w:rPr>
          <w:rFonts w:ascii="Arial" w:hAnsi="Arial" w:cs="Arial"/>
          <w:sz w:val="20"/>
          <w:szCs w:val="20"/>
        </w:rPr>
        <w:t>Polystyrene</w:t>
      </w:r>
      <w:proofErr w:type="spellEnd"/>
      <w:r>
        <w:rPr>
          <w:rFonts w:ascii="Arial" w:hAnsi="Arial" w:cs="Arial"/>
          <w:sz w:val="20"/>
          <w:szCs w:val="20"/>
        </w:rPr>
        <w:t xml:space="preserve"> (EPS)) izgatavotos izstrādājumus – dzērienu glāzes, šķīvjus, </w:t>
      </w:r>
      <w:proofErr w:type="spellStart"/>
      <w:r>
        <w:rPr>
          <w:rFonts w:ascii="Arial" w:hAnsi="Arial" w:cs="Arial"/>
          <w:sz w:val="20"/>
          <w:szCs w:val="20"/>
        </w:rPr>
        <w:t>termotraukus</w:t>
      </w:r>
      <w:proofErr w:type="spellEnd"/>
      <w:r>
        <w:rPr>
          <w:rFonts w:ascii="Arial" w:hAnsi="Arial" w:cs="Arial"/>
          <w:sz w:val="20"/>
          <w:szCs w:val="20"/>
        </w:rPr>
        <w:t> u.c. – attiecas tikai uz tādu putu polistirola materiālu, kas ražots atbilstoši polistirola uzpūšanas tehnoloģijai, bet neattiecas uz polistirola materiālu, kas ražots atbilstoši polistirola presēšanas tehnoloģijai (materiāla nosaukums angļu valodā: </w:t>
      </w:r>
      <w:proofErr w:type="spellStart"/>
      <w:r>
        <w:rPr>
          <w:rFonts w:ascii="Arial" w:hAnsi="Arial" w:cs="Arial"/>
          <w:sz w:val="20"/>
          <w:szCs w:val="20"/>
        </w:rPr>
        <w:t>Extruded</w:t>
      </w:r>
      <w:proofErr w:type="spellEnd"/>
      <w:r>
        <w:rPr>
          <w:rFonts w:ascii="Arial" w:hAnsi="Arial" w:cs="Arial"/>
          <w:sz w:val="20"/>
          <w:szCs w:val="20"/>
        </w:rPr>
        <w:t xml:space="preserve"> </w:t>
      </w:r>
      <w:proofErr w:type="spellStart"/>
      <w:r>
        <w:rPr>
          <w:rFonts w:ascii="Arial" w:hAnsi="Arial" w:cs="Arial"/>
          <w:sz w:val="20"/>
          <w:szCs w:val="20"/>
        </w:rPr>
        <w:t>Polystyrene</w:t>
      </w:r>
      <w:proofErr w:type="spellEnd"/>
      <w:r>
        <w:rPr>
          <w:rFonts w:ascii="Arial" w:hAnsi="Arial" w:cs="Arial"/>
          <w:sz w:val="20"/>
          <w:szCs w:val="20"/>
        </w:rPr>
        <w:t> (XPS)).</w:t>
      </w:r>
      <w:r>
        <w:rPr>
          <w:rFonts w:ascii="Arial" w:hAnsi="Arial" w:cs="Arial"/>
          <w:sz w:val="20"/>
          <w:szCs w:val="20"/>
        </w:rPr>
        <w:br/>
      </w:r>
      <w:r>
        <w:rPr>
          <w:rFonts w:ascii="Arial" w:hAnsi="Arial" w:cs="Arial"/>
          <w:sz w:val="20"/>
          <w:szCs w:val="20"/>
        </w:rPr>
        <w:br/>
        <w:t>Papildus ZM norāda, ka Direktīvas 2019/904 angļu valodas versijā B. daļas 7., 8. un 9.punktā tiek lietots termins “</w:t>
      </w:r>
      <w:proofErr w:type="spellStart"/>
      <w:r>
        <w:rPr>
          <w:rFonts w:ascii="Arial" w:hAnsi="Arial" w:cs="Arial"/>
          <w:sz w:val="20"/>
          <w:szCs w:val="20"/>
        </w:rPr>
        <w:t>Expanded</w:t>
      </w:r>
      <w:proofErr w:type="spellEnd"/>
      <w:r>
        <w:rPr>
          <w:rFonts w:ascii="Arial" w:hAnsi="Arial" w:cs="Arial"/>
          <w:sz w:val="20"/>
          <w:szCs w:val="20"/>
        </w:rPr>
        <w:t xml:space="preserve"> </w:t>
      </w:r>
      <w:proofErr w:type="spellStart"/>
      <w:r>
        <w:rPr>
          <w:rFonts w:ascii="Arial" w:hAnsi="Arial" w:cs="Arial"/>
          <w:sz w:val="20"/>
          <w:szCs w:val="20"/>
        </w:rPr>
        <w:t>Polystyrene</w:t>
      </w:r>
      <w:proofErr w:type="spellEnd"/>
      <w:r>
        <w:rPr>
          <w:rFonts w:ascii="Arial" w:hAnsi="Arial" w:cs="Arial"/>
          <w:sz w:val="20"/>
          <w:szCs w:val="20"/>
        </w:rPr>
        <w:t>”, nevis “</w:t>
      </w:r>
      <w:proofErr w:type="spellStart"/>
      <w:r>
        <w:rPr>
          <w:rFonts w:ascii="Arial" w:hAnsi="Arial" w:cs="Arial"/>
          <w:sz w:val="20"/>
          <w:szCs w:val="20"/>
        </w:rPr>
        <w:t>Extruded</w:t>
      </w:r>
      <w:proofErr w:type="spellEnd"/>
      <w:r>
        <w:rPr>
          <w:rFonts w:ascii="Arial" w:hAnsi="Arial" w:cs="Arial"/>
          <w:sz w:val="20"/>
          <w:szCs w:val="20"/>
        </w:rPr>
        <w:t xml:space="preserve"> </w:t>
      </w:r>
      <w:proofErr w:type="spellStart"/>
      <w:r>
        <w:rPr>
          <w:rFonts w:ascii="Arial" w:hAnsi="Arial" w:cs="Arial"/>
          <w:sz w:val="20"/>
          <w:szCs w:val="20"/>
        </w:rPr>
        <w:t>Polystyrene</w:t>
      </w:r>
      <w:proofErr w:type="spellEnd"/>
      <w:r>
        <w:rPr>
          <w:rFonts w:ascii="Arial" w:hAnsi="Arial" w:cs="Arial"/>
          <w:sz w:val="20"/>
          <w:szCs w:val="20"/>
        </w:rPr>
        <w:t>”.</w:t>
      </w:r>
      <w:r>
        <w:rPr>
          <w:rFonts w:ascii="Arial" w:hAnsi="Arial" w:cs="Arial"/>
          <w:sz w:val="20"/>
          <w:szCs w:val="20"/>
        </w:rPr>
        <w:br/>
        <w:t>Tādējādi veicot likuma grozījumus, tiks radītas stingrākas prasības un līdz ar to nevienlīdzīgi tirgus apstākļi Latvijas uzņēmējiem, nosakot stingrākus ierobežojumus iepakojuma laišanai tirgū, kas neattieksies uz citu Eiropas Savienības valstu uzņēmējiem, jo ņemot vērā savstarpējās atzīšanas principu Latvijā nevar ierobežot produkcijas, kas atbilst Direktīvā 2019/904 noteiktajām prasībām, tirdzniecību no citām Eiropas Savienības valstīm.</w:t>
      </w:r>
      <w:r>
        <w:rPr>
          <w:rFonts w:ascii="Arial" w:hAnsi="Arial" w:cs="Arial"/>
          <w:sz w:val="20"/>
          <w:szCs w:val="20"/>
        </w:rPr>
        <w:br/>
      </w:r>
      <w:r>
        <w:rPr>
          <w:rFonts w:ascii="Arial" w:hAnsi="Arial" w:cs="Arial"/>
          <w:sz w:val="20"/>
          <w:szCs w:val="20"/>
        </w:rPr>
        <w:br/>
        <w:t>Ņemot vērā, ka šobrīd Eiropas Padomē tiek izskatīts regulas priekšlikums “Par iepakojumu un pārstrādāto iepakojumu”, kura ietvaros paredzēts grozīt Direktīvu 2019/904, to papildinot ar aizliegumu laist tirgū arī no polistirola presēšanas tehnoloģijas izgatavotos izstrādājumus, ZM uzskata, ka nav lietderīgi veikt grozījumus likumā pirms Direktīvas 2019/904 grozījumu spēkā stāšanās.</w:t>
      </w:r>
    </w:p>
    <w:p w14:paraId="5FB91487" w14:textId="77777777" w:rsidR="00377ADF" w:rsidRDefault="00377ADF" w:rsidP="00377ADF">
      <w:pPr>
        <w:jc w:val="both"/>
        <w:rPr>
          <w:rFonts w:ascii="Arial" w:hAnsi="Arial" w:cs="Arial"/>
          <w:sz w:val="20"/>
          <w:szCs w:val="20"/>
          <w:lang w:eastAsia="lv-LV"/>
          <w14:ligatures w14:val="none"/>
        </w:rPr>
      </w:pPr>
    </w:p>
    <w:p w14:paraId="5A557AC0" w14:textId="77777777" w:rsidR="00377ADF" w:rsidRDefault="00377ADF" w:rsidP="00377ADF">
      <w:pPr>
        <w:jc w:val="both"/>
        <w:rPr>
          <w:rFonts w:ascii="Times New Roman" w:hAnsi="Times New Roman" w:cs="Times New Roman"/>
          <w:sz w:val="24"/>
          <w:szCs w:val="24"/>
          <w:lang w:eastAsia="lv-LV"/>
          <w14:ligatures w14:val="none"/>
        </w:rPr>
      </w:pPr>
    </w:p>
    <w:p w14:paraId="1C52ED52" w14:textId="77777777" w:rsidR="00377ADF" w:rsidRDefault="00377ADF" w:rsidP="00377AD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Ar cieņu</w:t>
      </w:r>
    </w:p>
    <w:p w14:paraId="346726E6" w14:textId="77777777" w:rsidR="00377ADF" w:rsidRDefault="00377ADF" w:rsidP="00377ADF">
      <w:pPr>
        <w:jc w:val="both"/>
        <w:rPr>
          <w:rFonts w:ascii="Times New Roman" w:hAnsi="Times New Roman" w:cs="Times New Roman"/>
          <w:b/>
          <w:bCs/>
          <w:sz w:val="24"/>
          <w:szCs w:val="24"/>
          <w:lang w:eastAsia="lv-LV"/>
          <w14:ligatures w14:val="none"/>
        </w:rPr>
      </w:pPr>
      <w:r>
        <w:rPr>
          <w:rFonts w:ascii="Times New Roman" w:hAnsi="Times New Roman" w:cs="Times New Roman"/>
          <w:b/>
          <w:bCs/>
          <w:sz w:val="24"/>
          <w:szCs w:val="24"/>
          <w:lang w:eastAsia="lv-LV"/>
          <w14:ligatures w14:val="none"/>
        </w:rPr>
        <w:t xml:space="preserve">Inuta </w:t>
      </w:r>
      <w:proofErr w:type="spellStart"/>
      <w:r>
        <w:rPr>
          <w:rFonts w:ascii="Times New Roman" w:hAnsi="Times New Roman" w:cs="Times New Roman"/>
          <w:b/>
          <w:bCs/>
          <w:sz w:val="24"/>
          <w:szCs w:val="24"/>
          <w:lang w:eastAsia="lv-LV"/>
          <w14:ligatures w14:val="none"/>
        </w:rPr>
        <w:t>Kaļķe</w:t>
      </w:r>
      <w:proofErr w:type="spellEnd"/>
    </w:p>
    <w:p w14:paraId="744C23A9" w14:textId="77777777" w:rsidR="00377ADF" w:rsidRDefault="00377ADF" w:rsidP="00377ADF">
      <w:pPr>
        <w:jc w:val="both"/>
        <w:rPr>
          <w:rFonts w:ascii="Times New Roman" w:hAnsi="Times New Roman" w:cs="Times New Roman"/>
          <w:sz w:val="24"/>
          <w:szCs w:val="24"/>
          <w:lang w:eastAsia="lv-LV"/>
          <w14:ligatures w14:val="none"/>
        </w:rPr>
      </w:pPr>
    </w:p>
    <w:p w14:paraId="28010FFE" w14:textId="77777777" w:rsidR="00377ADF" w:rsidRDefault="00377ADF" w:rsidP="00377AD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Veterinārā un pārtikas departamenta</w:t>
      </w:r>
    </w:p>
    <w:p w14:paraId="4BCF5804" w14:textId="77777777" w:rsidR="00377ADF" w:rsidRDefault="00377ADF" w:rsidP="00377AD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Pārtikas nekaitīguma nodaļas</w:t>
      </w:r>
    </w:p>
    <w:p w14:paraId="6C707C00" w14:textId="77777777" w:rsidR="00377ADF" w:rsidRDefault="00377ADF" w:rsidP="00377AD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vecākā eksperte</w:t>
      </w:r>
    </w:p>
    <w:p w14:paraId="3251F114" w14:textId="77777777" w:rsidR="00377ADF" w:rsidRDefault="00377ADF" w:rsidP="00377ADF">
      <w:pPr>
        <w:jc w:val="both"/>
        <w:rPr>
          <w:rFonts w:ascii="Times New Roman" w:hAnsi="Times New Roman" w:cs="Times New Roman"/>
          <w:sz w:val="24"/>
          <w:szCs w:val="24"/>
          <w:lang w:eastAsia="lv-LV"/>
          <w14:ligatures w14:val="none"/>
        </w:rPr>
      </w:pPr>
    </w:p>
    <w:p w14:paraId="0C9A6775" w14:textId="77777777" w:rsidR="00377ADF" w:rsidRDefault="00377ADF" w:rsidP="00377AD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Zemkopības ministrija</w:t>
      </w:r>
    </w:p>
    <w:p w14:paraId="1A7FA928" w14:textId="77777777" w:rsidR="00377ADF" w:rsidRDefault="00377ADF" w:rsidP="00377AD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Republikas laukums 2, Rīga, LV-1981</w:t>
      </w:r>
    </w:p>
    <w:p w14:paraId="2E89191B" w14:textId="77777777" w:rsidR="00377ADF" w:rsidRDefault="00377ADF" w:rsidP="00377AD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Tālr. Nr.: 67027354</w:t>
      </w:r>
    </w:p>
    <w:p w14:paraId="5C94F5C7" w14:textId="77777777" w:rsidR="00377ADF" w:rsidRDefault="00377ADF" w:rsidP="00377ADF">
      <w:pPr>
        <w:jc w:val="both"/>
        <w:rPr>
          <w:rFonts w:ascii="Times New Roman" w:hAnsi="Times New Roman" w:cs="Times New Roman"/>
          <w:sz w:val="24"/>
          <w:szCs w:val="24"/>
          <w:lang w:eastAsia="lv-LV"/>
          <w14:ligatures w14:val="none"/>
        </w:rPr>
      </w:pPr>
      <w:hyperlink r:id="rId4" w:history="1">
        <w:r>
          <w:rPr>
            <w:rStyle w:val="Hyperlink"/>
            <w:rFonts w:ascii="Times New Roman" w:hAnsi="Times New Roman" w:cs="Times New Roman"/>
            <w:sz w:val="24"/>
            <w:szCs w:val="24"/>
            <w:lang w:eastAsia="lv-LV"/>
            <w14:ligatures w14:val="none"/>
          </w:rPr>
          <w:t>Inuta.Kalke@zm.gov.lv</w:t>
        </w:r>
      </w:hyperlink>
      <w:r>
        <w:rPr>
          <w:rFonts w:ascii="Times New Roman" w:hAnsi="Times New Roman" w:cs="Times New Roman"/>
          <w:sz w:val="24"/>
          <w:szCs w:val="24"/>
          <w:lang w:eastAsia="lv-LV"/>
          <w14:ligatures w14:val="none"/>
        </w:rPr>
        <w:t xml:space="preserve"> </w:t>
      </w:r>
    </w:p>
    <w:p w14:paraId="65C06817" w14:textId="77777777" w:rsidR="008576AC" w:rsidRDefault="008576AC"/>
    <w:sectPr w:rsidR="008576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DF"/>
    <w:rsid w:val="00377ADF"/>
    <w:rsid w:val="008576AC"/>
    <w:rsid w:val="00A53A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A016"/>
  <w15:chartTrackingRefBased/>
  <w15:docId w15:val="{AFC0B291-46D9-4F51-8EFD-7D5EEC38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ADF"/>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377AD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377AD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377AD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377ADF"/>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377ADF"/>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377ADF"/>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377ADF"/>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377ADF"/>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377ADF"/>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A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A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A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ADF"/>
    <w:rPr>
      <w:rFonts w:eastAsiaTheme="majorEastAsia" w:cstheme="majorBidi"/>
      <w:color w:val="272727" w:themeColor="text1" w:themeTint="D8"/>
    </w:rPr>
  </w:style>
  <w:style w:type="paragraph" w:styleId="Title">
    <w:name w:val="Title"/>
    <w:basedOn w:val="Normal"/>
    <w:next w:val="Normal"/>
    <w:link w:val="TitleChar"/>
    <w:uiPriority w:val="10"/>
    <w:qFormat/>
    <w:rsid w:val="00377A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AD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377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ADF"/>
    <w:pPr>
      <w:spacing w:before="160" w:after="160" w:line="259"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377ADF"/>
    <w:rPr>
      <w:i/>
      <w:iCs/>
      <w:color w:val="404040" w:themeColor="text1" w:themeTint="BF"/>
    </w:rPr>
  </w:style>
  <w:style w:type="paragraph" w:styleId="ListParagraph">
    <w:name w:val="List Paragraph"/>
    <w:basedOn w:val="Normal"/>
    <w:uiPriority w:val="34"/>
    <w:qFormat/>
    <w:rsid w:val="00377ADF"/>
    <w:pPr>
      <w:spacing w:after="160" w:line="259"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377ADF"/>
    <w:rPr>
      <w:i/>
      <w:iCs/>
      <w:color w:val="0F4761" w:themeColor="accent1" w:themeShade="BF"/>
    </w:rPr>
  </w:style>
  <w:style w:type="paragraph" w:styleId="IntenseQuote">
    <w:name w:val="Intense Quote"/>
    <w:basedOn w:val="Normal"/>
    <w:next w:val="Normal"/>
    <w:link w:val="IntenseQuoteChar"/>
    <w:uiPriority w:val="30"/>
    <w:qFormat/>
    <w:rsid w:val="00377AD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377ADF"/>
    <w:rPr>
      <w:i/>
      <w:iCs/>
      <w:color w:val="0F4761" w:themeColor="accent1" w:themeShade="BF"/>
    </w:rPr>
  </w:style>
  <w:style w:type="character" w:styleId="IntenseReference">
    <w:name w:val="Intense Reference"/>
    <w:basedOn w:val="DefaultParagraphFont"/>
    <w:uiPriority w:val="32"/>
    <w:qFormat/>
    <w:rsid w:val="00377ADF"/>
    <w:rPr>
      <w:b/>
      <w:bCs/>
      <w:smallCaps/>
      <w:color w:val="0F4761" w:themeColor="accent1" w:themeShade="BF"/>
      <w:spacing w:val="5"/>
    </w:rPr>
  </w:style>
  <w:style w:type="character" w:styleId="Hyperlink">
    <w:name w:val="Hyperlink"/>
    <w:basedOn w:val="DefaultParagraphFont"/>
    <w:uiPriority w:val="99"/>
    <w:semiHidden/>
    <w:unhideWhenUsed/>
    <w:rsid w:val="00377AD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95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uta.Kalke@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2095</Words>
  <Characters>1195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Alekse</dc:creator>
  <cp:keywords/>
  <dc:description/>
  <cp:lastModifiedBy>Tatjana Alekse</cp:lastModifiedBy>
  <cp:revision>1</cp:revision>
  <dcterms:created xsi:type="dcterms:W3CDTF">2024-03-22T07:53:00Z</dcterms:created>
  <dcterms:modified xsi:type="dcterms:W3CDTF">2024-03-22T08:03:00Z</dcterms:modified>
</cp:coreProperties>
</file>