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Plānu reto slimību jomā 2026. –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reto slimību jomā 2026. - 2027.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plāna projektu ar informāciju, kas pamato valsts zinātniskā institūta "Nacionālais pētniecības un inovāciju institūts" noteikšanu par plāna projekta III sadaļas "Plānā paredzētie pasākumi" (turpmāk – pasākumu plāns) 4.2. pasākuma īstenošanu atbildīgo institūciju.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 2025. gada 14. oktobra rīkojuma Nr. 663 "Par atvasinātu publisku personu – valsts zinātniskā institūta "Latvijas Organiskās sintēzes institūts" un valsts zinātniskā institūta "Latvijas Biomedicīnas pētījumu un studiju centrs" – apvienošanu un atvasinātas publiskas personas – valsts zinātniskā institūta "Nacionālais pētniecības un inovāciju institūts" – izveidi" (turpmāk - rīkojums) 4.6. apakšpunkts noteic </w:t>
            </w:r>
            <w:r w:rsidR="00000000" w:rsidRPr="00000000" w:rsidDel="00000000">
              <w:rPr>
                <w:u w:val="single"/>
                <w:rtl w:val="0"/>
              </w:rPr>
              <w:t xml:space="preserve">valsts zinātniskā institūta "Nacionālais pētniecības un inovāciju institūts" uzdevumu</w:t>
            </w:r>
            <w:r w:rsidR="00000000" w:rsidRPr="00000000" w:rsidDel="00000000">
              <w:rPr>
                <w:rtl w:val="0"/>
              </w:rPr>
              <w:t xml:space="preserve"> veidot bioloģisko materiālu kolekcijas (biobankas) un klīniskās un ģenētiskās datubāzes, kā arī </w:t>
            </w:r>
            <w:r w:rsidR="00000000" w:rsidRPr="00000000" w:rsidDel="00000000">
              <w:rPr>
                <w:u w:val="single"/>
                <w:rtl w:val="0"/>
              </w:rPr>
              <w:t xml:space="preserve">uzturēt valsts informācijas sistēmas</w:t>
            </w:r>
            <w:r w:rsidR="00000000" w:rsidRPr="00000000" w:rsidDel="00000000">
              <w:rPr>
                <w:rtl w:val="0"/>
              </w:rPr>
              <w:t xml:space="preserve">. Vienlaikus Ministru kabineta 2006. gada 14. februāra noteikumu Nr. 135 "Iedzīvotāju genoma valsts reģistra izveides, papildināšanas un uzturēšanas kārtība" 2. punkts noteic, ka </w:t>
            </w:r>
            <w:r w:rsidR="00000000" w:rsidRPr="00000000" w:rsidDel="00000000">
              <w:rPr>
                <w:u w:val="single"/>
                <w:rtl w:val="0"/>
              </w:rPr>
              <w:t xml:space="preserve">Iedzīvotāju genoma valsts reģistra pārzinis ir Slimību kontroles un profilakses centrs</w:t>
            </w:r>
            <w:r w:rsidR="00000000" w:rsidRPr="00000000" w:rsidDel="00000000">
              <w:rPr>
                <w:rtl w:val="0"/>
              </w:rPr>
              <w:t xml:space="preserve">. Vēršam uzmanību, ka no plāna projekta nav izsecināms, kāpēc par reto slimību pacientu ģenētisko datu digitalizāciju un pieejamības nodrošināšanu ir atbildīgs tieši institūts.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Vienlaikus, ievērojot, ka ar rīkojuma 1. punktu ir veikta valsts zinātnisko institūtu "Latvijas Organiskās sintēzes institūts" un "Latvijas Biomedicīnas pētījumu un studiju centrs" </w:t>
            </w:r>
            <w:r w:rsidR="00000000" w:rsidRPr="00000000" w:rsidDel="00000000">
              <w:rPr>
                <w:u w:val="single"/>
                <w:rtl w:val="0"/>
              </w:rPr>
              <w:t xml:space="preserve">apvienošana, izveidojot valsts zinātnisko institūtu "Nacionālais pētniecības un inovāciju institūts"</w:t>
            </w:r>
            <w:r w:rsidR="00000000" w:rsidRPr="00000000" w:rsidDel="00000000">
              <w:rPr>
                <w:rtl w:val="0"/>
              </w:rPr>
              <w:t xml:space="preserve">, lūdzam precizēt par pasākumu plāna 4.2. pasākuma īstenošanu atbildīgās institūcijas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26-TA-628</w:t>
    </w:r>
    <w:r>
      <w:br/>
    </w:r>
    <w:r w:rsidR="00000000" w:rsidRPr="00000000" w:rsidDel="00000000">
      <w:rPr>
        <w:rtl w:val="0"/>
      </w:rPr>
      <w:t xml:space="preserve">Izdrukāts 25.06.2026.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26-TA-628</w:t>
    </w:r>
    <w:r>
      <w:br/>
    </w:r>
    <w:r w:rsidR="00000000" w:rsidRPr="00000000" w:rsidDel="00000000">
      <w:rPr>
        <w:rtl w:val="0"/>
      </w:rPr>
      <w:t xml:space="preserve">Izdrukāts 25.06.2026.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