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lai nodrošinātu Projekta rezultātu uzturēšanu, atbalstīt 8 (astoņu) amata vietu izveidi Valsts reģionālās attīstības aģentūrā un to izveidei un uzturēšanai nepieciešamās izmaksas ne vairāk kā 507 375 euro pirmajā gadā un 468 263 euro turpmāk ik gadu, ko Vides aizsardzības un reģionālās attīstības ministrijai pieprasīt papildus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6. punktu, nedublējot tajā lēmuma projekta 3. punktā ietverto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27.02.2023.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27.02.2023.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