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attīstības pamatnostādņu 2021. – 2027. gadam „Nākotnes prasmes nākotnes sabiedrībai” RĪCĪBAS PLĀNS 2024. –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21.00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21.00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