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atjaunināto likumprojekta  “Ilgtspējas informācijas atklāšanas likums”[1] (23-TA-3235) (turpmāk – Likumprojekts) un Ministru kabineta protokollēmuma redakciju. FICIL turpina kopumā atbalstīt Likumprojektu un uzskata to par svarīgu iniciatīvu, kas nodrošinātu Latvijas virzību uz ES Zaļā kursa mērķu sasniegšanu. Tomēr, neskatoties uz minēto, FICIL turpina uzturēt spēkā jau vairākkārt pausto iebildumu (tā kā iebildums atteicas uz Likumprojektā nepieciešamu, bet neiekļautu regulējumu, iebildumu nav iespējams izteikt pie konkrēta Likumprojekta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nesatur ziņas par valsts pārvaldes iestādi vai citu risinājumu uzraudzības īstenošanai pār ilgtspējas ziņošanas pienākuma izpildi un ziņojumos iekļautās informācijas ticamību. FICIL novērtē, ka Likumprojekta anotācija ir papildināta ar norādi, ka sūdzības par nepatiesu informāciju vides jautājumos būtu iesniedzamas Valsts vides dienestā, bet sūdzības par nepatiesu informāciju darbinieku jautājumos –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minētā norāde anotācijā nav pietiekama, lai preventīvi un efektīvi pārvaldītu riskus, kas ir saistīti ar zaļmaldināšanu. FICIL apzinās, ka šāda risinājuma ieviešanu neprasa Grāmatvedības direktīva. Tomēr FICIL atkārtoti aicina atkāpties no tik formālas pieejas Likumprojekta izstrādē. FICIL ieskatā, Likumprojektam nav jātop tikai tādēļ, lai formāli atskaitītos Eiropas Komisijai par vienas vai otras direktīvas transponēšanu dalībvalstī. Likumprojektam ir jātop, apzinoties, ka tā mērķis ir ilgtspējas ziņošanas prakses ieviešana Latvijā, kas ir nepieciešama uzņēmējdarbības videi un patērētājiem Latvijā. Ir jāizveido sistēma, kas tirgus dalībniekos un patērētājos rada uzticēšanos un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ziņošana nav asociējama tikai ar to uzņēmumu, kuram ir noteikts pienākums sagatavot ilgtspējas ziņojumu. Tā ir asociējama un tai piemērojamais regulējums ir izstrādājams tādējādi, ka tas attiecas un uzliek pienācīgu atbildības nastu visiem tiem uzņēmumiem, kuriem kā piegādes ķēdē ietilpstošiem uzņēmumiem ir pienākums sniegt ziņas par savu darbību Likumprojekta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zaļmaldināšana var izrietēt no nepatiesas / nepilnīgas informācijas, kas iesniegta Likumprojekta subjektam. Paļaujoties uz to, Likumprojekta subjekts un zvērināts revidents šo informāciju iekļauj ilgtspējas ziņojumā, tādējādi radot un apstiprinot zaļmaldināšanu saturošu ilgtspējas ziņojumu. Tāpat zaļmaldināšana var izrietēt no nepatiesas / nepilnīgas informācijas, ko Likumprojekta subjekts par sevi (saviem koncerna un grupas uzņēmumiem) sniedz zvērinātam revidentam, kurš tādējādi apstiprina zaļmaldināšanu saturošu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kāds būtu zaļmaldināšanu saturošu datu un ziņu nonākšanai ilgtspējas ziņojumā, ir jābūt atbildības instrumentārijam, kas preventīvi attur uzņēmumus no nepatiesu vai nepilnīgu ziņu sniegšanas par sevi Likumprojekta subjektam vai Likumprojekta subjektu no nepatiesu vai nepilnīgu ziņu sniegšanas par sevi. Šāda kontrole un uzraudzības īstenošana nevar ietilpt zvērināta revidenta kompetencē, jo zvērinātam revidentam nav nekādu līgumtiesisku attiecību ar Likumprojekta subjekta piegādes ķēdē ietilpstošiem uzņēmumiem. Tāpat zvērinātam revidentam uz zaļmaldinošu ziņu konstatēšanas brīdi var vairs nebūt nekādu līgumtiesisku attiecību ar Likumprojekta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Neiestrādājot Likumprojektā preventīvus risinājumus un nenosakot efektīvu uzraudzības mehānismu pār zaļmaldināšanas gadījumiem, ilgtspējas ziņošanas kā uz konkrētu mērķi un ieguvumu patērētājiem un tirgus videi kopumā radošas sistēmas īstenošana praksē tiek padarīta pilnībā atkarīga no katra ilgtspējas ziņojuma sagatavotāja godaprāta un labās gribas.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trešajām personām, ne sadarbības partneriem vai patērētājiem nav noteikta konkrēta kompetenta iestāde – centralizēts kontaktpunkts, kurā vērsties ar sūdzībām par pārkāpumiem un nepatiesām ziņām, kas, iespējams, iekļautas ilgtspējas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nevienai valsts pārvaldes iestādei (arī anotācijā minētajam Valsts vides dienestam un Valsts darba inspekcijai) normatīvajos aktos nav noteikta kompetence vērtēt ilgtspējas ziņojumos iekļautas, iespējams, nepatiesas ziņas un piemērot atbildību Likumprojekta subjektam vai tā piegādes ķēdē ietilpstošam uzņēmumam par nepatiesu / nepilnīgu ziņu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jāveido viens centralizēts kontaktpunkts sūdzību pieņemšanai, nodošanai piekritīgajām iestādēm izvērtēšanai un jautājuma izlemšanai par zaļmaldināšanas fakta konstatēšanu un, ja pamatoti, atbildības piemērošanu. Tāpat šāda lēmuma adresātiem ir jānodrošina iespēja pārsūdzēt un apstrīdēt administratīvo aktu. Vienlaikus ir jāmeklē risinājums iesniegumu un valsts pārvaldes konstatējošo lēmumu (proti, ir vai nav zaļmaldināšanas gadījums konkrētajā situācijā) publisku pieejamību vienuviet ar ilgtspējas ziņojumiem. Tādā veidā šī informācija tiktu padarīta pieejama katra nākamā gada pārskata revidentam, tā būtu pieejama citiem uzņēmumiem, kuriem ir vai būs rūpības pienākums par savu piegādes ķēdi. Šādu faktu labprātīga un brīvprātīga izsniegšana Likumprojekta subjektam ir maz ticama. Tomēr atbildība par nepatiesu ilgtspējas ziņojumu gulsies uz Likumprojekta 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ziņojumi būs publiski pieejami, tad no tajos iekļautās informācijas ziņas un datus savām vajadzībām iegūs virkne valsts pārvaldes iestāžu (Konkurences padome, Būvniecības valsts kontroles birojs, Valsts vides dienests, Veselības inspekcija, policija, prokuratūra u.tml.). Tāpat šīs ziņas izmantos visi Likumprojekta subjekti, sagatavojot tās savu ziņojumu sadaļas, kas attiecas uz tiem viņu sadarbības partneriem, kuriem arī ir pienākums šādus ziņojumus sagatavot. Jau pavisam tuvā nākotnē šos ziņojumus izmantos tie uzņēmumi, kuriem likums noteikts īstenot rūpības pienākumu (padziļinātu izpēti) par savu piegādes ķēdi. Katram, kurš konstatētu nepatiesas ziņas par sevi cita uzņēmuma ilgtspējas ziņojumā, ir jābūt iespējai ar praktisku iedarbību iebilst pret šādu ziņu publiskošanu par sevi. Neieviešot Likumprojektā šos risinājumus, FICIL nav pamata saskaņot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novērtē 2024.gada 30.aprīļa sapulces laikā apspriesto risinājumu papildināt Ministru kabineta protokollēmumu ar šādu jaunu 5.punktu: “Finanšu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 Vienlaikus, divu iepriekšējo sapulču laikā citas ministrijas un valsts pārvaldes iestādes norādīja, ka šāds informatīvā ziņojuma gatavošanas pienākums vispār nevarot tikt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ir būtiski turpināt rūpēties par to, lai Likumprojekts tiktu izstrādāts un pieņemts nolūkā, ka tam ir jāspēj darboties praksē, dot savu pienesumu ilgtspējas jautājumu ieviešanā un jābūt ar praktisku, jūtamu iedarbību attiecībā gan pret Likumprojekta subjektiem, gan arī pret trešajām personām, kurām ir pienākums sniegt savu informāciju Likumprojekta subjektiem ilgtspējas ziņošanas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piemēram, ar Klimata likumprojekta pārejas noteikumu 9.punktu, kas pašlaik tiek izstrādāts un par kuru jau ir notikušas vairākas publiskas apspriešanas, FICIL rosina Ministru kabineta protokollēmuma 5.punktu precizēt un pārveidot par Likumprojekta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šajā likumā iestrādātu kārtību sūdzību iesniegšanai, publiskošanai un izskatīšanai par nepatiesas vai nepilnīgas informācijas norādīšanu ilgtspējas informācijas ziņojumos, noteiktu centralizētu kontaktpunktu šādu sūdzību pieņemšanai un publiskošanai, noteiktu atbildīgās institūcijas par dažāda veida sūdzību izskatīšanu, kā arī lai precizētu likuma subjektu un trešo personu, kurām ir pienākums sniegt ziņas likuma subjektiem, atbildību par nepatiesas vai nepilnīgas informācijas norādīšanu vai iesniegšanu norādīšanai ilgtspējas informācijas ziņojumos,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https://tapportals.mk.gov.lv/legal_acts/0fec68d8-1fc8-4f9e-befe-c79abc35d123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 Finanšu ministrijai sadarbībā ar Klimata un enerģētikas ministriju, Valsts kanceleju, Vides aizsardzības un reģionālās attīstības ministriju un Tieslietu ministriju sagatavot informatīvo ziņojumu, lai šajā likumā iestrādātu kārtību sūdzību iesniegšanai, publiskošanai un izskatīšanai par nepatiesas vai nepilnīgas informācijas norādīšanu ilgtspējas informācijas ziņojumos, noteiktu centralizētu kontaktpunktu šādu sūdzību pieņemšanai un publiskošanai, noteiktu atbildīgās institūcijas par dažāda veida sūdzību izskatīšanu, kā arī lai precizētu likuma subjektu un trešo personu, kurām ir pienākums sniegt ziņas likuma subjektiem, atbildību par nepatiesas vai nepilnīgas informācijas norādīšanu vai iesniegšanu norādīšanai ilgtspējas informācijas ziņojumos, un līdz 2025. gada 30. jūnijam iesniegt to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13.05.2024.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13.05.2024.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