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veikt nepieciešamās darbības, lai Latvija varētu pievienotos 1928. gada Konvencijai par Starptautiskajām izstādēm un nodrošinātu Latvijas dalību Starptautiskajā Izstāžu birojā (Bureau International de Expositions).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4. punkta palīgteikumu, jo tas šobrīd nav loģiski un gramatiski pareizi formulēts ("</w:t>
            </w:r>
            <w:r w:rsidR="00000000" w:rsidRPr="00000000" w:rsidDel="00000000">
              <w:rPr>
                <w:i w:val="1"/>
                <w:rtl w:val="0"/>
              </w:rPr>
              <w:t xml:space="preserve">[..] lai Latvija varētu pievienotos [..] un nodrošinātu Latvijas dalību [..]</w:t>
            </w:r>
            <w:r w:rsidR="00000000" w:rsidRPr="00000000" w:rsidDel="00000000">
              <w:rPr>
                <w:rtl w:val="0"/>
              </w:rPr>
              <w:t xml:space="preserve">"), kā dēļ arī 4. punktā dotais uzdevums Ekonomikas ministrijai nav nepārprotami un viennozīmīgi skaidri formulēts. Turklāt atkārtoti norādām, ka nodrošināt Latvijas dalību Starptautiskajā Izstāžu birojā varēs tikai pēc tam, kad Latvija būs pievienojusies 1928. gada Konvencijai par Starptautiskajām izstādēm, attiecīgi dalība minētajā birojā izriet un ir atkarīga no pievienošanās minētajai konvencijai. Attiecīgi aicinām skaidrības labad precizēt punktu, formulējot skaidru un nepārprotamu uzdevumu Ekonomikas ministrijai, ņemot vērā arī iepriekš minēto attiecībā uz Latvijas dalības Starptautiskajā Izstāžu birojā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19.09.2023. 22.45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19.09.2023. 22.45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