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Likumprojekta “Grozījumi likumā “Par interešu konflikta novēršanu valsts amatpersonu darbībā””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6.panta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likumā nav noteikti stingrāki ierobežojumi, valsts amatpersonai, ievērojot šā likuma 7. panta otrajā, trešajā, ceturtajā, piektajā un sestajā daļā noteiktos speciālos amatu savienošanas ierobežojumus, ir atļauts savienot valsts amatpersonas amatu ar ne vairāk kā diviem citiem algotiem vai citādi atlīdzinātiem valsts amatpersonas amatiem vai amatiem publiskas personas institūcijās, izņemot valdes locekļa amatu likuma 1. panta 8. punkta “b”, “c” un ”d” apakšpunktos minētajā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tās 27.12.2023. izteikto iebildumu attiecībā uz likumprojektā ietverto regulējumu, kas paredz sašaurināt gadījumus, kad būtu atļaujama valsts amatpersonas amatu savienošana ar citiem amatiem. Precizētajā likumprojektā paredzēts atļaut savienot valsts amatpersonas amatu ar ne vairāk kā diviem citiem algotiem vai citādi atlīdzinātiem valsts amatpersonas amatiem vai amatiem publiskas personas institūcijās, izņemot valdes locekļa amatu likuma 1. panta 8. punkta “b”, “c” un ”d” apakšpunktos minētajā kapitālsabiedrībā.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ar grozījumu tiktu noteikti ierobežojumi valsts amatpersonu darbībai publiskajā sektorā (t.i.amatu savienošana ar citu valsts amatpersonas amatu vai amatu citās publiskas personas intitūcijās), taču, strādājot privātajā sektorā, šādi ierobežojumi netiktu paredzēti, tādējādi pārkāpjot vienlīdzības principu, attiecīgi lūdzam izvērtēt grozījuma atbilstību Satversmes 91.pantam, kā arī atbilstoši papildināt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minēto grozījumu likumprojekta anotācijā norādīts, ka šāda divu pilnas slodzes amatu savienošana nebūtu pieļaujama, jo šajā situācijā nav iespējams saglabāt darba kvalitāti, taču šis apgalvojums nav pamatots ar objektīvu informāciju, attiecīgi lūdzam to paskaidrot vai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6.pantu ar 2¹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(2¹). Valsts amatpersonai, ievērojot šā likuma 7. panta otrajā, trešajā, ceturtajā, piektajā un sestajā daļā noteiktos speciālos amatu savienošanas ierobežojumus, ir atļauts īslaicīgi savienot valsts amatpersonas amatu ar ne vairāk kā vienu padomes locekļa amatu likuma 1. panta 8. punkta “b”, “c” un ”d” apakšpunktos minētajā kapitālsabiedrībā, ja attiecīgā amatpersona iecelta padomes locekļa amatā atbilstoši Publiskas personas kapitāla daļu un kapitālsabiedrību pārvaldības likuma 31. panta astotās daļas 2. punktam un 37.panta panta astotās daļas 2. punktam. Šajā daļā minētā amatu savienošana pieļaujama, ja tā nerada interešu konfliktu, nav pretrunā ar valsts amatpersonai saistošām ētikas normām un nekaitē valsts amatpersonas tiešo pienākumu pildīšanai. Atkārtoti šāda amatu savienošana pieļaujama, ja pagājis gads kopš valsts amatpersona beigusi pildīt pagaidu padomes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turpmāk likuma 7.panta ceturtajā daļā noteiktās valsts un pašvaldību amatpersonas valsts amatpersonas drīkstēs savienot savu amatu tikai ar  vienu citu atalgotu vai citādi atlīdzinātu amatu publiskas personas institūcijā, bet, ja amatpersona tiek ievēlēta padomes locekļa amatā, tad tā var savienot savu amatu ar ne vairāk kā  vienu padomes locekļa amatu un tikai uz pagaidu termiņu, turklāt valsts amatpersonu padomes locekļa amatā iecelt atkārtoti varēs tikai pēc viena gada, kopš valsts amatpersona beigusi pildīt pagaidu padomes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sniegts pamatojums šāda regulējuma noteikšanai, t.sk.kāpēc atkārtota padomes locekļa amatu pildīšana būtu atbalstāma pēc viena gada kopš amatpersona beigusi pildīt pagaidu padomes locekļa pienākumus. Attiecīgi lūdzam svītrot šādu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pārejas noteikumu punktu Nr.33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Valsts amatpersonām, kas valsts amatpersonas amatu savieno ar citu algotu vai citādi atlīdzinātu valsts amatpersonas amatu vai amatu publiskas personas institūcijās, laikā, kad stājas spēkā šā likuma grozījumi 6. panta otrajā daļā par ierobežojumu ieņemt valdes locekļa amatu likuma 1. panta 8. punkta “b”, “c” un ”d” apakšpunktos minētajā kapitālsabiedrībā, 7. panta ceturtajā daļā par ierobežojumu ieņemt papildu vienu citu atalgotu vai citādi atlīdzinātu amatu publiskas personas institūcijā un 7. panta piektajā prim daļā par ierobežojumu likuma 1. panta 8. punkta “b”, “c” un “d” apakšpunktos minētās valdes loceklim ieņemt ne vairāk kā vienu padomes locekļa amatu, ir pienākums līdz 2025. gada 1. janvārim nodrošināt atbilstību šā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ietvertajam likuma pārejas noteikumu 33.punktam paredzēts noteikt, ka valsts amatpersonām, kas valsts amatpersonas amatu savieno ar citu algotu vai citādi atlīdzinātu valsts amatpersonas amatu vai amatu publiskas personas institūcijās, laikā, kad stājas spēkā šā likuma grozījumi 6. panta otrajā daļā par ierobežojumu ieņemt valdes locekļa amatu likuma 1. panta 8. punkta “b”, “c” un ”d” apakšpunktos minētajā kapitālsabiedrībā, 7. panta ceturtajā daļā par ierobežojumu ieņemt papildu vienu citu atalgotu vai citādi atlīdzinātu amatu publiskas personas institūcijā un 7. panta piektajā prim daļā par ierobežojumu likuma 1. panta 8. punkta “b”, “c” un “d” apakšpunktos minētās valdes loceklim ieņemt ne vairāk kā vienu padomes locekļa amatu, ir pienākums līdz 2025. gada 1. janvārim nodrošināt atbilstību šā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27.12.2023. atzinumā izteikto iebildumu par attiecīgo pārejas noteikumu un atkārtoti vēršam uzmanību, ka nav saprotama minētās normas piemērošana un kādas būtu sekas, ja normā noteiktais netiktu īstenots, jo normas izpildi būtu jānodrošina nevis konkrētajām valsts amatpersonām, bet gan publisku personu institūcijām un kapitālsabiedrībām. Finanšu ministrija neatbalsta pārejas noteikumu 33.punkta redakciju un lūdz to precizēt atbilstoši iepriekšējā saskaņošanā piedāvātajai redakcijai, proti, ka regulējumu līdz attiecīgā amata termiņa beigām nepiemēro valsts amatpersonām, kuras minētā grozījuma spēkā stāšanās brīdī savieno valsts amatpersonas amatu ar citu algotu vai citādi atlīdzinātu valsts amatpersonas amatu vai amatu citās publiskas personas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06.02.2024.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23-TA-1346</w:t>
    </w:r>
    <w:r>
      <w:br/>
    </w:r>
    <w:r w:rsidR="00000000" w:rsidRPr="00000000" w:rsidDel="00000000">
      <w:rPr>
        <w:rtl w:val="0"/>
      </w:rPr>
      <w:t xml:space="preserve">Izdrukāts 06.02.2024.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Atzinumi_23-TA-1346.docx</dc:title>
</cp:coreProperties>
</file>

<file path=docProps/custom.xml><?xml version="1.0" encoding="utf-8"?>
<Properties xmlns="http://schemas.openxmlformats.org/officeDocument/2006/custom-properties" xmlns:vt="http://schemas.openxmlformats.org/officeDocument/2006/docPropsVTypes"/>
</file>