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Jaunatnes politikas īstenošanas plāna 2025.–2027. gadam 1. pielikums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Precizējoss jautājums, vai Jaunatnes politikas īstenošanas plānam 2025. - 2027. gads būs ietekme uz pašvaldibu budžetiem, kas attiecas uz 1.pielikuma tabulas sadaļu " Nepieciešamais papildu finansējums - turpmāk ik gadu (ja pasākuma izpilde nav terminēta)"?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Zvaigzne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21.02.2025.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21.02.2025.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