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4291" w14:textId="77777777" w:rsidR="00451259" w:rsidRDefault="00451259" w:rsidP="00451259">
      <w:pPr>
        <w:rPr>
          <w:rFonts w:ascii="Times New Roman" w:hAnsi="Times New Roman"/>
          <w:sz w:val="28"/>
          <w:szCs w:val="28"/>
        </w:rPr>
      </w:pPr>
      <w:r w:rsidRPr="004510AA">
        <w:rPr>
          <w:rFonts w:ascii="Times New Roman" w:hAnsi="Times New Roman"/>
          <w:sz w:val="28"/>
          <w:szCs w:val="28"/>
        </w:rPr>
        <w:t xml:space="preserve">                                                      Rīga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5187"/>
      </w:tblGrid>
      <w:tr w:rsidR="00451259" w:rsidRPr="00C13E44" w14:paraId="4FC1622F" w14:textId="77777777" w:rsidTr="00E54D9A">
        <w:tc>
          <w:tcPr>
            <w:tcW w:w="3598" w:type="dxa"/>
            <w:hideMark/>
          </w:tcPr>
          <w:p w14:paraId="0636B508" w14:textId="77777777" w:rsidR="00451259" w:rsidRPr="00C13E44" w:rsidRDefault="00451259" w:rsidP="00E54D9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17.08.2020</w:t>
            </w:r>
          </w:p>
        </w:tc>
        <w:tc>
          <w:tcPr>
            <w:tcW w:w="5187" w:type="dxa"/>
            <w:hideMark/>
          </w:tcPr>
          <w:p w14:paraId="7BCBAD39" w14:textId="77777777" w:rsidR="00451259" w:rsidRPr="007B737D" w:rsidRDefault="00451259" w:rsidP="00E54D9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202007/SAN2440/NOS547</w:t>
            </w:r>
          </w:p>
        </w:tc>
      </w:tr>
      <w:tr w:rsidR="00451259" w:rsidRPr="007B737D" w14:paraId="7432027C" w14:textId="77777777" w:rsidTr="00E54D9A">
        <w:tc>
          <w:tcPr>
            <w:tcW w:w="3598" w:type="dxa"/>
            <w:hideMark/>
          </w:tcPr>
          <w:p w14:paraId="48E0964A" w14:textId="77777777" w:rsidR="00451259" w:rsidRPr="007B737D" w:rsidRDefault="00451259" w:rsidP="00E54D9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/>
                <w:sz w:val="28"/>
                <w:szCs w:val="28"/>
              </w:rPr>
              <w:t>TAP VSS-653</w:t>
            </w:r>
          </w:p>
        </w:tc>
        <w:tc>
          <w:tcPr>
            <w:tcW w:w="5187" w:type="dxa"/>
            <w:hideMark/>
          </w:tcPr>
          <w:p w14:paraId="6AF28054" w14:textId="77777777" w:rsidR="00451259" w:rsidRPr="007B737D" w:rsidRDefault="00451259" w:rsidP="00E54D9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3D964582" w14:textId="77777777" w:rsidR="00451259" w:rsidRPr="007B737D" w:rsidRDefault="00451259" w:rsidP="00451259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48F56CCF" w14:textId="77777777" w:rsidR="00451259" w:rsidRPr="007B737D" w:rsidRDefault="00451259" w:rsidP="00451259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Ekonomikas ministrijai</w:t>
      </w:r>
    </w:p>
    <w:p w14:paraId="0A5C2036" w14:textId="77777777" w:rsidR="00451259" w:rsidRPr="00392F26" w:rsidRDefault="00451259" w:rsidP="0045125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B4C7762" w14:textId="77777777" w:rsidR="00451259" w:rsidRDefault="00451259" w:rsidP="00451259">
      <w:pPr>
        <w:rPr>
          <w:rFonts w:ascii="Times New Roman" w:hAnsi="Times New Roman"/>
          <w:color w:val="000000"/>
          <w:sz w:val="28"/>
          <w:szCs w:val="28"/>
        </w:rPr>
      </w:pPr>
    </w:p>
    <w:p w14:paraId="0F8CB42F" w14:textId="77777777" w:rsidR="00451259" w:rsidRPr="007B737D" w:rsidRDefault="00451259" w:rsidP="0045125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451259" w:rsidRPr="00BB55C0" w14:paraId="44017453" w14:textId="77777777" w:rsidTr="00E54D9A">
        <w:trPr>
          <w:trHeight w:val="369"/>
        </w:trPr>
        <w:tc>
          <w:tcPr>
            <w:tcW w:w="6096" w:type="dxa"/>
          </w:tcPr>
          <w:p w14:paraId="23E930CA" w14:textId="77777777" w:rsidR="00451259" w:rsidRPr="00BB55C0" w:rsidRDefault="00451259" w:rsidP="00E54D9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C02">
              <w:rPr>
                <w:rFonts w:ascii="Times New Roman" w:hAnsi="Times New Roman"/>
                <w:i/>
                <w:sz w:val="28"/>
                <w:szCs w:val="28"/>
              </w:rPr>
              <w:t>Par Ministru kabineta noteikumu projektu "Grozījumi Ministru kabineta 2014.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C02">
              <w:rPr>
                <w:rFonts w:ascii="Times New Roman" w:hAnsi="Times New Roman"/>
                <w:i/>
                <w:sz w:val="28"/>
                <w:szCs w:val="28"/>
              </w:rPr>
              <w:t>gada 14.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C02">
              <w:rPr>
                <w:rFonts w:ascii="Times New Roman" w:hAnsi="Times New Roman"/>
                <w:i/>
                <w:sz w:val="28"/>
                <w:szCs w:val="28"/>
              </w:rPr>
              <w:t>oktobra noteikumos Nr.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C02">
              <w:rPr>
                <w:rFonts w:ascii="Times New Roman" w:hAnsi="Times New Roman"/>
                <w:i/>
                <w:sz w:val="28"/>
                <w:szCs w:val="28"/>
              </w:rPr>
              <w:t>631 "Latvijas Republikas iekšējo jūras ūdeņu, teritoriālās jūras un ekskluzīvās ekonomiskās zonas būvju būvnoteikumi""</w:t>
            </w:r>
          </w:p>
        </w:tc>
      </w:tr>
    </w:tbl>
    <w:p w14:paraId="06D85DD0" w14:textId="77777777" w:rsidR="00451259" w:rsidRPr="007B737D" w:rsidRDefault="00451259" w:rsidP="00451259">
      <w:pPr>
        <w:rPr>
          <w:rFonts w:ascii="Times New Roman" w:hAnsi="Times New Roman"/>
          <w:color w:val="000000"/>
          <w:sz w:val="28"/>
          <w:szCs w:val="28"/>
        </w:rPr>
      </w:pPr>
    </w:p>
    <w:p w14:paraId="359396E1" w14:textId="77777777" w:rsidR="00451259" w:rsidRPr="00A23FA5" w:rsidRDefault="00451259" w:rsidP="004512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3FA5">
        <w:rPr>
          <w:rFonts w:ascii="Times New Roman" w:hAnsi="Times New Roman"/>
          <w:sz w:val="28"/>
          <w:szCs w:val="28"/>
        </w:rPr>
        <w:t xml:space="preserve">Latvijas Pašvaldību savienība ir izvērtējusi </w:t>
      </w:r>
      <w:r>
        <w:rPr>
          <w:rFonts w:ascii="Times New Roman" w:hAnsi="Times New Roman"/>
          <w:sz w:val="28"/>
          <w:szCs w:val="28"/>
        </w:rPr>
        <w:t xml:space="preserve">un saskaņo </w:t>
      </w:r>
      <w:r w:rsidRPr="00A23FA5">
        <w:rPr>
          <w:rFonts w:ascii="Times New Roman" w:hAnsi="Times New Roman"/>
          <w:sz w:val="28"/>
          <w:szCs w:val="28"/>
        </w:rPr>
        <w:t>Ekonomikas Ministrijas izstrādāto Ministru kabineta noteikumu projektu "Grozījumi Ministru kabineta 2014.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FA5">
        <w:rPr>
          <w:rFonts w:ascii="Times New Roman" w:hAnsi="Times New Roman"/>
          <w:sz w:val="28"/>
          <w:szCs w:val="28"/>
        </w:rPr>
        <w:t>gada 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FA5">
        <w:rPr>
          <w:rFonts w:ascii="Times New Roman" w:hAnsi="Times New Roman"/>
          <w:sz w:val="28"/>
          <w:szCs w:val="28"/>
        </w:rPr>
        <w:t>oktobra noteikumos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FA5">
        <w:rPr>
          <w:rFonts w:ascii="Times New Roman" w:hAnsi="Times New Roman"/>
          <w:sz w:val="28"/>
          <w:szCs w:val="28"/>
        </w:rPr>
        <w:t>631 "Latvijas Republikas iekšējo jūras ūdeņu, teritoriālās jūras un ekskluzīvās ekonomiskās zonas būvju būvnoteikumi"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3FA5">
        <w:rPr>
          <w:rFonts w:ascii="Times New Roman" w:hAnsi="Times New Roman"/>
          <w:sz w:val="28"/>
          <w:szCs w:val="28"/>
        </w:rPr>
        <w:t xml:space="preserve"> </w:t>
      </w:r>
    </w:p>
    <w:p w14:paraId="7A1016EB" w14:textId="77777777" w:rsidR="00451259" w:rsidRDefault="00451259" w:rsidP="004512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4C25C3" w14:textId="77777777" w:rsidR="00451259" w:rsidRDefault="00451259" w:rsidP="004512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1955D" w14:textId="77777777" w:rsidR="00451259" w:rsidRPr="007B737D" w:rsidRDefault="00451259" w:rsidP="00451259">
      <w:pPr>
        <w:ind w:firstLine="709"/>
        <w:rPr>
          <w:rFonts w:ascii="Times New Roman" w:hAnsi="Times New Roman"/>
          <w:sz w:val="28"/>
          <w:szCs w:val="28"/>
        </w:rPr>
      </w:pPr>
    </w:p>
    <w:p w14:paraId="4EDBDD5C" w14:textId="77777777" w:rsidR="00451259" w:rsidRPr="007B737D" w:rsidRDefault="00451259" w:rsidP="00451259">
      <w:pPr>
        <w:rPr>
          <w:rFonts w:ascii="Times New Roman" w:hAnsi="Times New Roman"/>
          <w:sz w:val="28"/>
          <w:szCs w:val="28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4295"/>
        <w:gridCol w:w="2736"/>
        <w:gridCol w:w="2298"/>
      </w:tblGrid>
      <w:tr w:rsidR="00451259" w:rsidRPr="00E11005" w14:paraId="0C105304" w14:textId="77777777" w:rsidTr="00E54D9A">
        <w:trPr>
          <w:trHeight w:val="549"/>
        </w:trPr>
        <w:tc>
          <w:tcPr>
            <w:tcW w:w="4295" w:type="dxa"/>
            <w:vAlign w:val="center"/>
          </w:tcPr>
          <w:p w14:paraId="63C804B0" w14:textId="77777777" w:rsidR="00451259" w:rsidRPr="00E11005" w:rsidRDefault="00451259" w:rsidP="00E54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Priekšsēža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p.i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6" w:type="dxa"/>
            <w:vAlign w:val="center"/>
          </w:tcPr>
          <w:p w14:paraId="0B68ADDB" w14:textId="77777777" w:rsidR="00451259" w:rsidRPr="00E11005" w:rsidRDefault="00451259" w:rsidP="00E54D9A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298" w:type="dxa"/>
            <w:vAlign w:val="center"/>
          </w:tcPr>
          <w:p w14:paraId="49E25CD6" w14:textId="77777777" w:rsidR="00451259" w:rsidRPr="00E11005" w:rsidRDefault="00451259" w:rsidP="00E54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Mudīte Priede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94D68B0" w14:textId="77777777" w:rsidR="00451259" w:rsidRPr="00322021" w:rsidRDefault="00451259" w:rsidP="00451259">
      <w:pPr>
        <w:jc w:val="both"/>
        <w:rPr>
          <w:rFonts w:ascii="Times New Roman" w:hAnsi="Times New Roman"/>
          <w:sz w:val="28"/>
        </w:rPr>
      </w:pPr>
    </w:p>
    <w:p w14:paraId="59B61688" w14:textId="77777777" w:rsidR="00451259" w:rsidRPr="00322021" w:rsidRDefault="00451259" w:rsidP="00451259">
      <w:pPr>
        <w:jc w:val="both"/>
        <w:rPr>
          <w:rFonts w:ascii="Times New Roman" w:hAnsi="Times New Roman"/>
          <w:sz w:val="28"/>
        </w:rPr>
      </w:pPr>
    </w:p>
    <w:p w14:paraId="398B3D24" w14:textId="77777777" w:rsidR="00451259" w:rsidRDefault="00451259" w:rsidP="00451259">
      <w:pPr>
        <w:rPr>
          <w:rFonts w:ascii="Times New Roman" w:hAnsi="Times New Roman"/>
          <w:sz w:val="28"/>
          <w:szCs w:val="28"/>
        </w:rPr>
      </w:pPr>
    </w:p>
    <w:p w14:paraId="2DB570D6" w14:textId="77777777" w:rsidR="00451259" w:rsidRDefault="00451259" w:rsidP="00451259">
      <w:pPr>
        <w:rPr>
          <w:rFonts w:ascii="Times New Roman" w:hAnsi="Times New Roman"/>
          <w:sz w:val="28"/>
          <w:szCs w:val="28"/>
        </w:rPr>
      </w:pPr>
    </w:p>
    <w:p w14:paraId="24B684A8" w14:textId="77777777" w:rsidR="00451259" w:rsidRPr="00322021" w:rsidRDefault="00451259" w:rsidP="00451259">
      <w:pPr>
        <w:rPr>
          <w:rFonts w:ascii="Times New Roman" w:hAnsi="Times New Roman"/>
          <w:sz w:val="28"/>
          <w:szCs w:val="28"/>
        </w:rPr>
      </w:pPr>
    </w:p>
    <w:p w14:paraId="090BDC61" w14:textId="77777777" w:rsidR="00451259" w:rsidRPr="00B727CE" w:rsidRDefault="00451259" w:rsidP="00451259">
      <w:pPr>
        <w:rPr>
          <w:rFonts w:ascii="Times New Roman" w:hAnsi="Times New Roman"/>
          <w:sz w:val="24"/>
          <w:szCs w:val="24"/>
        </w:rPr>
      </w:pPr>
    </w:p>
    <w:p w14:paraId="27122352" w14:textId="77777777" w:rsidR="00451259" w:rsidRPr="00B727CE" w:rsidRDefault="00451259" w:rsidP="00451259">
      <w:pPr>
        <w:rPr>
          <w:rFonts w:ascii="Times New Roman" w:hAnsi="Times New Roman"/>
          <w:sz w:val="24"/>
          <w:szCs w:val="24"/>
          <w:lang w:eastAsia="lv-LV"/>
        </w:rPr>
      </w:pPr>
      <w:r w:rsidRPr="00B727CE">
        <w:rPr>
          <w:rFonts w:ascii="Times New Roman" w:hAnsi="Times New Roman"/>
          <w:sz w:val="24"/>
          <w:szCs w:val="24"/>
        </w:rPr>
        <w:t xml:space="preserve">Andra Feldmane 29423295 </w:t>
      </w:r>
    </w:p>
    <w:p w14:paraId="7DE1CF76" w14:textId="77777777" w:rsidR="00451259" w:rsidRPr="00B62FB6" w:rsidRDefault="00451259" w:rsidP="00451259">
      <w:pPr>
        <w:rPr>
          <w:rFonts w:ascii="Times New Roman" w:hAnsi="Times New Roman"/>
          <w:sz w:val="24"/>
          <w:szCs w:val="24"/>
        </w:rPr>
      </w:pPr>
      <w:hyperlink r:id="rId4" w:history="1">
        <w:r w:rsidRPr="00E961CE">
          <w:rPr>
            <w:rStyle w:val="Hyperlink"/>
            <w:rFonts w:ascii="Times New Roman" w:hAnsi="Times New Roman"/>
            <w:sz w:val="24"/>
            <w:szCs w:val="24"/>
          </w:rPr>
          <w:t>andra.feldmane@lps.lv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AE0D76E" w14:textId="77777777" w:rsidR="00451259" w:rsidRDefault="00451259" w:rsidP="00451259">
      <w:pPr>
        <w:rPr>
          <w:rFonts w:ascii="Times New Roman" w:hAnsi="Times New Roman"/>
        </w:rPr>
      </w:pPr>
    </w:p>
    <w:p w14:paraId="7EB570A6" w14:textId="77777777" w:rsidR="00451259" w:rsidRDefault="00451259" w:rsidP="00451259">
      <w:pPr>
        <w:rPr>
          <w:rFonts w:ascii="Times New Roman" w:hAnsi="Times New Roman"/>
        </w:rPr>
      </w:pPr>
    </w:p>
    <w:p w14:paraId="11AF7A68" w14:textId="77777777" w:rsidR="00451259" w:rsidRDefault="00451259" w:rsidP="00451259">
      <w:pPr>
        <w:rPr>
          <w:rFonts w:ascii="Times New Roman" w:hAnsi="Times New Roman"/>
        </w:rPr>
      </w:pPr>
    </w:p>
    <w:p w14:paraId="13F7A30D" w14:textId="77777777" w:rsidR="00451259" w:rsidRDefault="00451259" w:rsidP="00451259">
      <w:pPr>
        <w:rPr>
          <w:rFonts w:ascii="Times New Roman" w:hAnsi="Times New Roman"/>
        </w:rPr>
      </w:pPr>
    </w:p>
    <w:p w14:paraId="1E36F733" w14:textId="77777777" w:rsidR="00451259" w:rsidRPr="00322021" w:rsidRDefault="00451259" w:rsidP="00451259">
      <w:pPr>
        <w:jc w:val="both"/>
        <w:rPr>
          <w:rFonts w:ascii="Times New Roman" w:hAnsi="Times New Roman"/>
          <w:sz w:val="24"/>
        </w:rPr>
      </w:pPr>
      <w:r w:rsidRPr="00322021">
        <w:rPr>
          <w:rFonts w:ascii="Times New Roman" w:hAnsi="Times New Roman"/>
          <w:sz w:val="24"/>
        </w:rPr>
        <w:t>* Dokuments ir parakstīts ar drošu elektronisko parakstu</w:t>
      </w:r>
      <w:r>
        <w:rPr>
          <w:rFonts w:ascii="Times New Roman" w:hAnsi="Times New Roman"/>
          <w:sz w:val="24"/>
        </w:rPr>
        <w:t xml:space="preserve"> un satur laika zīmogu.</w:t>
      </w:r>
    </w:p>
    <w:p w14:paraId="3DB63253" w14:textId="77777777" w:rsidR="00451259" w:rsidRPr="004510AA" w:rsidRDefault="00451259" w:rsidP="00451259">
      <w:pPr>
        <w:rPr>
          <w:rFonts w:ascii="Times New Roman" w:hAnsi="Times New Roman"/>
        </w:rPr>
      </w:pPr>
    </w:p>
    <w:p w14:paraId="134D0D5B" w14:textId="77777777" w:rsidR="00F4391C" w:rsidRDefault="00F4391C">
      <w:bookmarkStart w:id="0" w:name="_GoBack"/>
      <w:bookmarkEnd w:id="0"/>
    </w:p>
    <w:sectPr w:rsidR="00F4391C" w:rsidSect="006656C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05C0" w14:textId="77777777" w:rsidR="00A52426" w:rsidRDefault="0045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98B3" w14:textId="77777777" w:rsidR="004E46D3" w:rsidRDefault="0045125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F516" w14:textId="77777777" w:rsidR="004E46D3" w:rsidRPr="009A78E5" w:rsidRDefault="00451259" w:rsidP="009A78E5">
    <w:pPr>
      <w:pStyle w:val="Footer"/>
    </w:pPr>
    <w:bookmarkStart w:id="1" w:name="Subject3"/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68FB" w14:textId="77777777" w:rsidR="004E46D3" w:rsidRDefault="00451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1BF4" w14:textId="77777777" w:rsidR="004E46D3" w:rsidRDefault="0045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E1E8" w14:textId="77777777" w:rsidR="004E46D3" w:rsidRDefault="00451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8D4791" w14:textId="77777777" w:rsidR="004E46D3" w:rsidRDefault="00451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F5B3" w14:textId="77777777" w:rsidR="00A52426" w:rsidRDefault="00451259" w:rsidP="00A52426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532678" wp14:editId="47F79A4B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43B8BEF3" w14:textId="77777777" w:rsidR="00A52426" w:rsidRDefault="00451259" w:rsidP="00A52426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218251D6" w14:textId="77777777" w:rsidR="00A52426" w:rsidRDefault="00451259" w:rsidP="00A52426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 xml:space="preserve">Mazā Pils iela </w:t>
    </w:r>
    <w:r>
      <w:rPr>
        <w:rFonts w:ascii="Times New Roman" w:hAnsi="Times New Roman"/>
        <w:b/>
        <w:sz w:val="18"/>
        <w:szCs w:val="21"/>
      </w:rPr>
      <w:t>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F8A4541" w14:textId="77777777" w:rsidR="00A52426" w:rsidRDefault="00451259" w:rsidP="00A52426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68F7F2B" w14:textId="77777777" w:rsidR="00A52426" w:rsidRDefault="00451259" w:rsidP="00A52426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1A0E6313" w14:textId="77777777" w:rsidR="00A52426" w:rsidRDefault="00451259" w:rsidP="00A52426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34FB8A33" w14:textId="77777777" w:rsidR="009D634B" w:rsidRPr="00A52426" w:rsidRDefault="00451259" w:rsidP="00A52426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E6FAC7" wp14:editId="382F5B5E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3984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8E"/>
    <w:rsid w:val="0005198E"/>
    <w:rsid w:val="00451259"/>
    <w:rsid w:val="00F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2D69B8-38B8-41C9-8AF0-ADC5365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59"/>
    <w:pPr>
      <w:spacing w:after="0" w:line="240" w:lineRule="auto"/>
    </w:pPr>
    <w:rPr>
      <w:rFonts w:ascii="RimTimes" w:eastAsia="Times New Roman" w:hAnsi="Rim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259"/>
    <w:rPr>
      <w:rFonts w:ascii="RimTimes" w:eastAsia="Times New Roman" w:hAnsi="Rim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51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259"/>
    <w:rPr>
      <w:rFonts w:ascii="RimTimes" w:eastAsia="Times New Roman" w:hAnsi="RimTimes" w:cs="Times New Roman"/>
      <w:sz w:val="20"/>
      <w:szCs w:val="20"/>
    </w:rPr>
  </w:style>
  <w:style w:type="character" w:styleId="PageNumber">
    <w:name w:val="page number"/>
    <w:basedOn w:val="DefaultParagraphFont"/>
    <w:rsid w:val="00451259"/>
  </w:style>
  <w:style w:type="character" w:styleId="Hyperlink">
    <w:name w:val="Hyperlink"/>
    <w:rsid w:val="00451259"/>
    <w:rPr>
      <w:color w:val="0000FF"/>
      <w:u w:val="single"/>
    </w:rPr>
  </w:style>
  <w:style w:type="character" w:customStyle="1" w:styleId="body1">
    <w:name w:val="body1"/>
    <w:rsid w:val="00451259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andra.feldmane@lps.lv" TargetMode="Externa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2</cp:revision>
  <dcterms:created xsi:type="dcterms:W3CDTF">2020-09-02T10:55:00Z</dcterms:created>
  <dcterms:modified xsi:type="dcterms:W3CDTF">2020-09-02T10:55:00Z</dcterms:modified>
</cp:coreProperties>
</file>