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tehniskās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anotācijas pielikumā pievienot iestāžu sarakstu, kas saņems atbalstu ĀAD iegādē.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"Vienreizējs atbalsts nodrošinās minētajām iestādēm ĀAD piegādi un nodošanu pašvaldības noteiktajai kontaktpersonai". Vēršam uzmanību, ka ne visu izglītības iestāžu dibinātājs ir pašvaldība, līdz ar to anotācija jāpapildina ar rīcību gadījumos, ja dibinātājs ir 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norādīt ietekmi uz pašvaldību budžetu. Šobrīd VM rīcībā ir pašvaldību sniegtā informācija par potenciālajiem objektiem, kur uzstādāmi ĀAD, līdz ar to var veikt nepieciešamos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(Nacionālajam veselības dienestam) veikt vienreizēju centralizēto iepirkumu ārējo automātisko defibrilatoru iegādei un nodot izglītības iestādēm, kurās apgūst pamata, vispārējās vidējās un profesionālās vidējās izglītības programmas, tai skaitā profesionālās ievirzes sporta izglītības iestādēm, un interešu izglītības iestādēm to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"Veselības ministrija sniegs vienreizēju atbalstu, organizējot ĀAD iepirkumu vidējās un profesionālās izglītības iestādēm, interešu izglītības iestādēm un </w:t>
            </w:r>
            <w:r w:rsidR="00000000" w:rsidRPr="00000000" w:rsidDel="00000000">
              <w:rPr>
                <w:u w:val="single"/>
                <w:rtl w:val="0"/>
              </w:rPr>
              <w:t xml:space="preserve">sporta iestādēm</w:t>
            </w:r>
            <w:r w:rsidR="00000000" w:rsidRPr="00000000" w:rsidDel="00000000">
              <w:rPr>
                <w:rtl w:val="0"/>
              </w:rPr>
              <w:t xml:space="preserve">, kas atbilst I vai II kategorijai", kas nesakrīt ar protokollēmumā norādītajām iestādēm. Lūdzam precizēt protokollēmumu.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07.06.2024.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07.06.2024.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