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janvāra noteikumos Nr. 3 "Nacionālais radiofrekvenču plāns"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30.08.2024.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30.08.2024.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