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460 "Eiropas Savienības Atveseļošanas un noturības mehānisma plāna 1.2. reformu un investīciju virziena "Energoefektivitātes uzlabošana" 1.2.1.1.i. investīcijas "Daudzdzīvokļu māju energoefektivitātes uzlabošana un pāreja uz atjaunojamo energoresursu tehnoloģiju izmantošanu"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anotācijas 1.3. sadaļas problēmas un risinājuma aprakstus, norādot katram problēmas un risinājuma aprakstam korektu un savstarpēji atbilstošu numerāciju. Norādām, ka pašreiz risinājumu numerācija dažviet neatbilst attiecīgajam pamatojumam, turklāt 5. risinājuma apraksts ir novietots pa vidu citam risinājuma aprakstam. Attiecīgi aicinām pārskatīt un precizēt anotāciju, nodrošinot loģisku un secīgu tajā ietverto skaidrojumu izklāstu.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anotācijas 5.4. sadaļas 1. tabulā norādītās projekta vienības, kurās ieviestas regulu prasības, piemēram, šādi: "</w:t>
            </w:r>
            <w:r w:rsidR="00000000" w:rsidRPr="00000000" w:rsidDel="00000000">
              <w:rPr>
                <w:i w:val="1"/>
                <w:rtl w:val="0"/>
              </w:rPr>
              <w:t xml:space="preserve">Noteikumu projekta 13. punkts (noteikumu 81.4. apakšpunkts)</w:t>
            </w:r>
            <w:r w:rsidR="00000000" w:rsidRPr="00000000" w:rsidDel="00000000">
              <w:rPr>
                <w:rtl w:val="0"/>
              </w:rPr>
              <w:t xml:space="preserve">". Papildus aicinām pilnīgāk aizpildīt tabulu, ņemot vērā, ka atsauces uz regulu ir ietvertas arī citās projekta vienībās.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71.2. ir ievērots šo noteikumu </w:t>
            </w:r>
            <w:r w:rsidR="00000000" w:rsidRPr="00000000" w:rsidDel="00000000">
              <w:rPr>
                <w:rtl w:val="0"/>
              </w:rPr>
              <w:t xml:space="preserve">26.</w:t>
            </w:r>
            <w:r w:rsidR="00000000" w:rsidRPr="00000000" w:rsidDel="00000000">
              <w:rPr>
                <w:rtl w:val="0"/>
              </w:rPr>
              <w:t xml:space="preserve">1. apakšpunkta</w:t>
            </w:r>
            <w:r w:rsidR="00000000" w:rsidRPr="00000000" w:rsidDel="00000000">
              <w:rPr>
                <w:rtl w:val="0"/>
              </w:rPr>
              <w:t xml:space="preserve"> nosacījums par izmaksu ekonomisko pamatojumu;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noteikumu 71.2. apakšpunktā (projekta 11. punktā) ietverto iekšējo atsauci, ņemot vērā, ka noteikumos nav 26.1. apakšpunkts (šķiet, domāts noteikumu 26.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sabiedrība "Altum" nodrošina dokumentācijas uzglabāšanu, ievērojot regulas Nr. </w:t>
            </w:r>
            <w:r w:rsidR="00000000" w:rsidRPr="00000000" w:rsidDel="00000000">
              <w:rPr>
                <w:rtl w:val="0"/>
              </w:rPr>
              <w:t xml:space="preserve">2023/2831 </w:t>
            </w:r>
            <w:r w:rsidR="00000000" w:rsidRPr="00000000" w:rsidDel="00000000">
              <w:rPr>
                <w:rtl w:val="0"/>
              </w:rPr>
              <w:t xml:space="preserve"> 6. panta 43. punktā minētos nosacījumus, un nodrošina informācijas pieejamību vismaz 10 gadus no pēdējā atbalsta piešķiršanas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81.6. apakšpunktā (projekta 14. punktā) tehniski precizēt atsauci uz regulas vienību (šķiet, domāts regulas Nr. 2023/2831 3. punkts).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Sabiedrība "Altum" pieņem lēmumus par aizdevuma vai garantijas piešķiršanu līdz brīdim, kamēr pieejams šo noteikumu 8. punktā noteiktais Atveseļošanas fonda finansējums, bet ne vēlāk kā līdz 2025. gada 1. martam.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noteikumu 89. punktā (projekta 21. punkts) vārdus "aizdevuma vai garantijas" nav nepieciešams aizstāt ar terminu "atbalsts" (sk. noteikumu 2.1. apakšpunktu). Attiecīgi aicinām izvērtēt un precizēt punktu. Alternatīvi lūdzam anotācijā skaidrot, kādēļ norma attiecināta tikai uz lēmumiem par aizdevuma vai garantijas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aicinām izvērtēt projekta 19. punktu attiecībā uz termina "uzņēmums" lietošanu. Norādām, ka saskaņā ar Komerclikuma 18. pantu termins „uzņēmums” apzīmē organizatoriski saimniecisku vienību un nevis komercdarbības vai saimnieciskās darbības subjektu. Attiecīgi lūdzam izvērtēt un, ja nepieciešams, precizēt projekta 19. punktu, termina „uzņēmums” vietā izmantojot terminu „saimnieciskās darbības veicējs” (sk., piemēram, noteikumu 52.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24-TA-473</w:t>
    </w:r>
    <w:r>
      <w:br/>
    </w:r>
    <w:r w:rsidR="00000000" w:rsidRPr="00000000" w:rsidDel="00000000">
      <w:rPr>
        <w:rtl w:val="0"/>
      </w:rPr>
      <w:t xml:space="preserve">Izdrukāts 21.03.2024. 20.17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24-TA-473</w:t>
    </w:r>
    <w:r>
      <w:br/>
    </w:r>
    <w:r w:rsidR="00000000" w:rsidRPr="00000000" w:rsidDel="00000000">
      <w:rPr>
        <w:rtl w:val="0"/>
      </w:rPr>
      <w:t xml:space="preserve">Izdrukāts 21.03.2024. 20.17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Atzinumi_24-TA-473.docx</dc:title>
</cp:coreProperties>
</file>

<file path=docProps/custom.xml><?xml version="1.0" encoding="utf-8"?>
<Properties xmlns="http://schemas.openxmlformats.org/officeDocument/2006/custom-properties" xmlns:vt="http://schemas.openxmlformats.org/officeDocument/2006/docPropsVTypes"/>
</file>