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aprūpes pakalpojumu onkoloģijas jomā uzlabošanas plānu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 ir pamanījusi, ka sadaļā - Specifiskā profilakse, 1.6. punktā: ,,Paplašināt vakcinācijas grupu pret CPV infekciju'', plānā joprojām minēts izpildes termiņš 2027. gada II pusgads. Tomēr gan budžeta sadaļā, gan iesniegto priekšlikumu apkopojumā redzams, ka termiņš ir nomainīts uz 2025. gadu un arī faktiski vakcinācija paplašinātām grupām ir sākta un tiek finansēta no līdzekļiem, kas piešķirti vakcinācijas nodrošināšanai  (nevis Onkoloģijas plāna līdzekļiem). Lai neradītu apmulsumu un iezīmētu valsts gatavību nodrošināt vakcinācijas nepārtrauktību, lūdzam šā punkta izpildes termiņu pārlikt uz 2025. gadu, kas arī atspoguļo faktisko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punkta izpildes termiņš: 2025. gads.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14.10.2025.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14.10.2025.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