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pasākumi nozaru vajadzībās balstītai pieaugušo izglītībai un to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pasākumi nozaru vajadzībās balstītai pieaugušo izglītībai un to īstenošanas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iespējami īsā termiņā iestrādāt priekšlikumus Projektā un virzīt noteikumus uz tālāku apstiprināšanu Ministru kabinetā, lai nekavētu ES fondu 21-27 perioda programmu uzsākšanu.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ir veikts darbinieku mācību vajadzības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Projekta 7.4. punktu. Šāds nosacījums rada papildu administratīvo slogu uzņēmumam. Ņemot vērā, ka apmācības lielākā daļā gadījumu notiek darba laikā un uzņēmumam mācību maksa ir jāpriekšfinansē, tad nepastāv risks, ka uzņēmums sūtīs darbinieku uz apmācībām, kuras darbiniekam nav vajadzīgas. Uzņēmums, iesniedzot finansējuma saņēmējam gala labuma guvēja pieteikumu, tajā jau norāda pamatojumu apmācību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Projektu iesniegumos pasākuma pirmās kārtas īstenošanai kopējo pieejamo finansējumu plāno ne vairāk kā 12 219 109 </w:t>
            </w:r>
            <w:r w:rsidR="00000000" w:rsidRPr="00000000" w:rsidDel="00000000">
              <w:rPr>
                <w:i w:val="1"/>
                <w:rtl w:val="0"/>
              </w:rPr>
              <w:t xml:space="preserve">euro</w:t>
            </w:r>
            <w:r w:rsidR="00000000" w:rsidRPr="00000000" w:rsidDel="00000000">
              <w:rPr>
                <w:rtl w:val="0"/>
              </w:rPr>
              <w:t xml:space="preserve"> apmērā, tai skaitā ESF+ finansējumu – 10 386 242 </w:t>
            </w:r>
            <w:r w:rsidR="00000000" w:rsidRPr="00000000" w:rsidDel="00000000">
              <w:rPr>
                <w:i w:val="1"/>
                <w:rtl w:val="0"/>
              </w:rPr>
              <w:t xml:space="preserve">euro</w:t>
            </w:r>
            <w:r w:rsidR="00000000" w:rsidRPr="00000000" w:rsidDel="00000000">
              <w:rPr>
                <w:rtl w:val="0"/>
              </w:rPr>
              <w:t xml:space="preserve"> apmērā un valsts budžeta līdzfinansējumu –   1 832 867 </w:t>
            </w:r>
            <w:r w:rsidR="00000000" w:rsidRPr="00000000" w:rsidDel="00000000">
              <w:rPr>
                <w:i w:val="1"/>
                <w:rtl w:val="0"/>
              </w:rPr>
              <w:t xml:space="preserve">euro</w:t>
            </w:r>
            <w:r w:rsidR="00000000" w:rsidRPr="00000000" w:rsidDel="00000000">
              <w:rPr>
                <w:rtl w:val="0"/>
              </w:rPr>
              <w:t xml:space="preserve"> apmērā. Vienam projekta iesniegumam pasākuma pirmajā kārtā pieejamais minimālais finansējums ir  900 000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15. punktu. Atkārtoti skaidrojam, lai nodrošinātu efektīvu programmas darbības pārklājumu, būtu jāparedz finansējums katrā no Pielikumā Nr. 2 minētajām nozarēm, lai nodrošinātu projekta mērķauditorijas pārklājumu gan nozarēs, gan visā Latvijas teritorijā. Turklāt no ES fondu finansējuma izlietojuma efektivitātes viedokļa būtu jānodrošina iespēja īstenot projektu un sasniegt rādītājus ar mazāku finansējumu, tāpēc lietderīgi būtu norādīt maksimālo finansējums, nevis minimālo. 15. punkta redakcija neizslēdz iespēju vienā projekta pieteikumā norādīt vairāk kā vienu projekta īstenošanas nozari.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iesniegumos pasākuma pirmās kārtas īstenošanai kopējo pieejamo finansējumu plāno ne vairāk kā 12 219 109 euro apmērā, tai skaitā ESF+ finansējumu – 10 386 242 euro apmērā un valsts budžeta līdzfinansējumu –   1 832 867 euro apmērā. Vienam projekta iesniegumam pasākuma pirmajā kārtā pieejamais </w:t>
            </w:r>
            <w:r w:rsidR="00000000" w:rsidRPr="00000000" w:rsidDel="00000000">
              <w:rPr>
                <w:b w:val="1"/>
                <w:rtl w:val="0"/>
              </w:rPr>
              <w:t xml:space="preserve">maksimālais</w:t>
            </w:r>
            <w:r w:rsidR="00000000" w:rsidRPr="00000000" w:rsidDel="00000000">
              <w:rPr>
                <w:rtl w:val="0"/>
              </w:rPr>
              <w:t xml:space="preserve"> finansējums ir  900 000 euro vienai projekta īstenošanas nozarei vai apakšnozarei atbilstoši šo noteikumu 2.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Visām šo noteikumu </w:t>
            </w:r>
            <w:r w:rsidR="00000000" w:rsidRPr="00000000" w:rsidDel="00000000">
              <w:rPr>
                <w:rtl w:val="0"/>
              </w:rPr>
              <w:t xml:space="preserve">29. </w:t>
            </w:r>
            <w:r w:rsidR="00000000" w:rsidRPr="00000000" w:rsidDel="00000000">
              <w:rPr>
                <w:rtl w:val="0"/>
              </w:rPr>
              <w:t xml:space="preserve">punkt</w:t>
            </w:r>
            <w:r w:rsidR="00000000" w:rsidRPr="00000000" w:rsidDel="00000000">
              <w:rPr>
                <w:rtl w:val="0"/>
              </w:rPr>
              <w:t xml:space="preserve">ā minētajām darbībām, par kurām paredzētas izmaksas iekšzemes komandējumiem, finansējuma saņēmējam jāpiemēro vadošās iestādes izstrādātās metodikas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īstenošanai". Ārvalstu komandējuma izmaksas sedzamas projekta īstenošanas un vadības personālam, kas piedalās </w:t>
            </w:r>
            <w:r w:rsidR="00000000" w:rsidRPr="00000000" w:rsidDel="00000000">
              <w:rPr>
                <w:rtl w:val="0"/>
              </w:rPr>
              <w:t xml:space="preserve">29.2.5.</w:t>
            </w:r>
            <w:r w:rsidR="00000000" w:rsidRPr="00000000" w:rsidDel="00000000">
              <w:rPr>
                <w:rtl w:val="0"/>
              </w:rPr>
              <w:t xml:space="preserve"> un </w:t>
            </w:r>
            <w:r w:rsidR="00000000" w:rsidRPr="00000000" w:rsidDel="00000000">
              <w:rPr>
                <w:rtl w:val="0"/>
              </w:rPr>
              <w:t xml:space="preserve">29.2.1.</w:t>
            </w:r>
            <w:r w:rsidR="00000000" w:rsidRPr="00000000" w:rsidDel="00000000">
              <w:rPr>
                <w:rtl w:val="0"/>
              </w:rPr>
              <w:t xml:space="preserve"> apakšpunktā minētajos pasākumos vai atbalsta to organizēšanu.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40. punktu ar skaidrojumu, kā tiks segtas ārvalstu komandējuma izmaksas apmācību dalībniekiem.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41.15.1. par komercdarbības atbalsta nosacījumu ievērošanu, kā arī pārliecināties, ka apmācāmais ir darba devēja darbinieks;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41.15.1. punktā dzēst frāzi “kā arī pārliecināties, ka apmācāmais ir darba devēja darbinieks”, jo šāds nosacījums rada papildu administratīvo slogu finansējuma saņēmējam. Finansējuma saņēmējam nav pieejas tādai datu bāzei, kurā par to varētu pārliecināties, kā arī uzņēmums, iesniedzot finansējuma saņēmējam gala labuma guvēja pieteikumu, apliecina, ka apmācībās tiks iesaistīti tikai tie darbinieki, ar kuriem uzņēmums ir darba tiesiskās attiecībās.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41.15.3. par sasniegto atskaites punktu un mērķu pamatojošo dokumentāciju un datu ticamību;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Projekta 41.15.3. punkta redakciju, jo nav saprotams, ko šādas pārbaudes ir nepieciešams pārbaudīt un kas tiks uzskatīts par pietiekošu pamatojumu sasniegto atskaites punktu un mērķu pamatojošo dokumentu un datu ticamībai.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41.23. iesniegt Vadības informācijas sistēmā darba devēja un mācībās iesaistītā darbinieka parakstītu apliecinājumu par atļauju Ekonomikas ministrijai izmantot šo noteikumu </w:t>
            </w:r>
            <w:r w:rsidR="00000000" w:rsidRPr="00000000" w:rsidDel="00000000">
              <w:rPr>
                <w:rtl w:val="0"/>
              </w:rPr>
              <w:t xml:space="preserve">41.2. </w:t>
            </w:r>
            <w:r w:rsidR="00000000" w:rsidRPr="00000000" w:rsidDel="00000000">
              <w:rPr>
                <w:rtl w:val="0"/>
              </w:rPr>
              <w:t xml:space="preserve">apakšpunkt</w:t>
            </w:r>
            <w:r w:rsidR="00000000" w:rsidRPr="00000000" w:rsidDel="00000000">
              <w:rPr>
                <w:rtl w:val="0"/>
              </w:rPr>
              <w:t xml:space="preserve">ā noteiktos datus analītikas veikšanai un šo noteikumu </w:t>
            </w:r>
            <w:r w:rsidR="00000000" w:rsidRPr="00000000" w:rsidDel="00000000">
              <w:rPr>
                <w:rtl w:val="0"/>
              </w:rPr>
              <w:t xml:space="preserve">17. </w:t>
            </w:r>
            <w:r w:rsidR="00000000" w:rsidRPr="00000000" w:rsidDel="00000000">
              <w:rPr>
                <w:rtl w:val="0"/>
              </w:rPr>
              <w:t xml:space="preserve">punkt</w:t>
            </w:r>
            <w:r w:rsidR="00000000" w:rsidRPr="00000000" w:rsidDel="00000000">
              <w:rPr>
                <w:rtl w:val="0"/>
              </w:rPr>
              <w:t xml:space="preserve">ā rādītāju sasniegšanas uzraudzībai. Datu apstrāde un uzglabāšana notiek ievērojot Eiropas Savienības Vispārīgo datu aizsardzības regulu datu apstrādei un uzglabāšanai;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41.23. punktā dzēst frāzi “un mācībās iesaistītā darbinieka”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“Iesniegt Vadības informācijas sistēmā darba devēja parakstītu apliecinājumu par atļauju Ekonomikas ministrijai izmantot šo noteikumu 41.2. apakšpunktā noteiktos datus analītikas veikšanai un šo noteikumu 17. punktā rādītāju sasniegšanas uzraudzībai. Datu apstrāde un uzglabāšana notiek ievērojot Eiropas Savienības Vispārīgo datu aizsardzības regulu datu apstrādei un uzglabāšanai”.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25.01.2024.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25.01.2024.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Atzinumi_23-TA-958.docx</dc:title>
</cp:coreProperties>
</file>

<file path=docProps/custom.xml><?xml version="1.0" encoding="utf-8"?>
<Properties xmlns="http://schemas.openxmlformats.org/officeDocument/2006/custom-properties" xmlns:vt="http://schemas.openxmlformats.org/officeDocument/2006/docPropsVTypes"/>
</file>