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reglamentētajām profesijām un darba un privātās dzīves balansu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08.12.2024. 20.14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08.12.2024. 20.14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