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22-TA-2741: Noteikumu projekts (Grozījumi)</w:t>
      </w:r>
    </w:p>
    <w:p w:rsidP="00000000" w:rsidRDefault="00000000" w:rsidR="00000000" w:rsidRPr="00000000" w:rsidDel="00000000">
      <w:pPr>
        <w:pStyle w:val="bold_paragraph"/>
        <w:contextualSpacing w:val="0"/>
        <w:spacing w:lineRule="auto" w:line="240"/>
        <w:pBdr/>
      </w:pPr>
      <w:r w:rsidR="00000000" w:rsidRPr="00000000" w:rsidDel="00000000">
        <w:rPr>
          <w:rStyle w:val="bold_paragraph"/>
          <w:rtl w:val="0"/>
        </w:rPr>
        <w:t xml:space="preserve"/>
      </w:r>
      <w:r w:rsidR="00000000" w:rsidRPr="00000000" w:rsidDel="00000000">
        <w:rPr>
          <w:rtl w:val="0"/>
        </w:rPr>
        <w:t xml:space="preserve">Grozījumi Ministru kabineta 2015. gada 22. decembra noteikumos Nr. 787 "Valsts zemes dienesta maksas pakalpojumu cenrādis un samaksas kārtība"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TA saskaņojamie dokumenti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Noteikumu (grozījumu) projekts 3.0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Anotācija (ex-ante) 7.0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MK sēdes protokollēmuma projekts 1.0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Noteikumu konsolidētā versija 6.0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sniedzējs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Pārresoru koordinācijas centrs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Atzinums iesniegts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20.02.2023.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sniegšanas termiņš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21.02.2023.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Saskaņošanas rezultāts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Saskaņots bez iebildumiem un priekšlikumiem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Pieejamības statuss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Vispārpieejams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642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675"/>
        <w:gridCol w:w="4050"/>
        <w:gridCol w:w="6375"/>
        <w:gridCol w:w="1800"/>
        <w:tblGridChange w:id="0">
          <w:tblGrid>
            <w:gridCol w:w="675"/>
            <w:gridCol w:w="4050"/>
            <w:gridCol w:w="6375"/>
            <w:gridCol w:w="18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Autors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1908" w:h="16833" w:orient="portrait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22-TA-2741</w:t>
    </w:r>
    <w:r>
      <w:br/>
    </w:r>
    <w:r w:rsidR="00000000" w:rsidRPr="00000000" w:rsidDel="00000000">
      <w:rPr>
        <w:rtl w:val="0"/>
      </w:rPr>
      <w:t xml:space="preserve">Izdrukāts 20.02.2023. 17.53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22-TA-2741</w:t>
    </w:r>
    <w:r>
      <w:br/>
    </w:r>
    <w:r w:rsidR="00000000" w:rsidRPr="00000000" w:rsidDel="00000000">
      <w:rPr>
        <w:rtl w:val="0"/>
      </w:rPr>
      <w:t xml:space="preserve">Izdrukāts 20.02.2023. 17.53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before="280"/>
      <w:contextualSpacing w:val="1"/>
    </w:pPr>
    <w:rPr>
      <w:b w:val="1"/>
      <w:sz w:val="24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bold_paragraph" w:type="paragraph">
    <w:name w:val="bold_paragraph"/>
    <w:basedOn w:val="Normal"/>
    <w:next w:val="Normal"/>
    <w:pPr>
      <w:keepNext w:val="0"/>
      <w:keepLines w:val="0"/>
      <w:widowControl w:val="1"/>
      <w:spacing w:lineRule="auto" w:line="240"/>
      <w:contextualSpacing w:val="1"/>
      <w:jc w:val="left"/>
    </w:pPr>
    <w:rPr>
      <w:rFonts w:cs="Times New Roman" w:hAnsi="Times New Roman" w:eastAsia="Times New Roman" w:ascii="Times New Roman"/>
      <w:b w:val="1"/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Atzinumi_22-TA-2741.docx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