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3699" w14:textId="77777777" w:rsidR="00FE0CA7" w:rsidRDefault="00FE0CA7" w:rsidP="00FE0CA7">
      <w:pPr>
        <w:rPr>
          <w:rFonts w:asciiTheme="minorHAnsi" w:hAnsiTheme="minorHAnsi" w:cstheme="minorBidi"/>
        </w:rPr>
      </w:pPr>
    </w:p>
    <w:p w14:paraId="39235B88" w14:textId="77777777" w:rsidR="00FE0CA7" w:rsidRDefault="00FE0CA7" w:rsidP="00FE0CA7">
      <w:pPr>
        <w:rPr>
          <w:rFonts w:eastAsia="Times New Roman"/>
          <w:lang w:val="en-US" w:eastAsia="lv-LV"/>
        </w:rPr>
      </w:pPr>
      <w:r>
        <w:rPr>
          <w:rFonts w:eastAsia="Times New Roman"/>
          <w:b/>
          <w:bCs/>
          <w:lang w:val="en-US" w:eastAsia="lv-LV"/>
        </w:rPr>
        <w:t>From:</w:t>
      </w:r>
      <w:r>
        <w:rPr>
          <w:rFonts w:eastAsia="Times New Roman"/>
          <w:lang w:val="en-US" w:eastAsia="lv-LV"/>
        </w:rPr>
        <w:t xml:space="preserve"> Inguna </w:t>
      </w:r>
      <w:proofErr w:type="spellStart"/>
      <w:r>
        <w:rPr>
          <w:rFonts w:eastAsia="Times New Roman"/>
          <w:lang w:val="en-US" w:eastAsia="lv-LV"/>
        </w:rPr>
        <w:t>Dancīte</w:t>
      </w:r>
      <w:proofErr w:type="spellEnd"/>
      <w:r>
        <w:rPr>
          <w:rFonts w:eastAsia="Times New Roman"/>
          <w:lang w:val="en-US" w:eastAsia="lv-LV"/>
        </w:rPr>
        <w:t xml:space="preserve"> &lt;inguna.dancite@fm.gov.lv&gt; </w:t>
      </w:r>
      <w:r>
        <w:rPr>
          <w:rFonts w:eastAsia="Times New Roman"/>
          <w:b/>
          <w:bCs/>
          <w:lang w:val="en-US" w:eastAsia="lv-LV"/>
        </w:rPr>
        <w:t xml:space="preserve">On Behalf Of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6, 2021 9:48 AM</w:t>
      </w:r>
      <w:r>
        <w:rPr>
          <w:rFonts w:eastAsia="Times New Roman"/>
          <w:lang w:val="en-US" w:eastAsia="lv-LV"/>
        </w:rPr>
        <w:br/>
      </w:r>
      <w:r>
        <w:rPr>
          <w:rFonts w:eastAsia="Times New Roman"/>
          <w:b/>
          <w:bCs/>
          <w:lang w:val="en-US" w:eastAsia="lv-LV"/>
        </w:rPr>
        <w:t>To:</w:t>
      </w:r>
      <w:r>
        <w:rPr>
          <w:rFonts w:eastAsia="Times New Roman"/>
          <w:lang w:val="en-US" w:eastAsia="lv-LV"/>
        </w:rPr>
        <w:t xml:space="preserve"> ZM &lt;pasts@zm.gov.lv&gt;; Inga Žagare &lt;Inga.Zagare@zm.gov.lv&gt;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Vita </w:t>
      </w:r>
      <w:proofErr w:type="spellStart"/>
      <w:r>
        <w:rPr>
          <w:rFonts w:eastAsia="Times New Roman"/>
          <w:lang w:val="en-US" w:eastAsia="lv-LV"/>
        </w:rPr>
        <w:t>Bružas</w:t>
      </w:r>
      <w:proofErr w:type="spellEnd"/>
      <w:r>
        <w:rPr>
          <w:rFonts w:eastAsia="Times New Roman"/>
          <w:lang w:val="en-US" w:eastAsia="lv-LV"/>
        </w:rPr>
        <w:t xml:space="preserve"> &lt;Vita.Bruzas@vni.lv&gt;; Lolita </w:t>
      </w:r>
      <w:proofErr w:type="spellStart"/>
      <w:r>
        <w:rPr>
          <w:rFonts w:eastAsia="Times New Roman"/>
          <w:lang w:val="en-US" w:eastAsia="lv-LV"/>
        </w:rPr>
        <w:t>Zandare</w:t>
      </w:r>
      <w:proofErr w:type="spellEnd"/>
      <w:r>
        <w:rPr>
          <w:rFonts w:eastAsia="Times New Roman"/>
          <w:lang w:val="en-US" w:eastAsia="lv-LV"/>
        </w:rPr>
        <w:t xml:space="preserve"> &lt;lolita.zandare@fm.gov.lv&gt;; </w:t>
      </w:r>
      <w:proofErr w:type="spellStart"/>
      <w:r>
        <w:rPr>
          <w:rFonts w:eastAsia="Times New Roman"/>
          <w:lang w:val="en-US" w:eastAsia="lv-LV"/>
        </w:rPr>
        <w:t>Gundega</w:t>
      </w:r>
      <w:proofErr w:type="spellEnd"/>
      <w:r>
        <w:rPr>
          <w:rFonts w:eastAsia="Times New Roman"/>
          <w:lang w:val="en-US" w:eastAsia="lv-LV"/>
        </w:rPr>
        <w:t xml:space="preserve"> </w:t>
      </w:r>
      <w:proofErr w:type="spellStart"/>
      <w:r>
        <w:rPr>
          <w:rFonts w:eastAsia="Times New Roman"/>
          <w:lang w:val="en-US" w:eastAsia="lv-LV"/>
        </w:rPr>
        <w:t>Apinīte</w:t>
      </w:r>
      <w:proofErr w:type="spellEnd"/>
      <w:r>
        <w:rPr>
          <w:rFonts w:eastAsia="Times New Roman"/>
          <w:lang w:val="en-US" w:eastAsia="lv-LV"/>
        </w:rPr>
        <w:t xml:space="preserve"> &lt;gundega.apinite@fm.gov.lv&gt;; </w:t>
      </w:r>
      <w:proofErr w:type="spellStart"/>
      <w:r>
        <w:rPr>
          <w:rFonts w:eastAsia="Times New Roman"/>
          <w:lang w:val="en-US" w:eastAsia="lv-LV"/>
        </w:rPr>
        <w:t>Sarmīte</w:t>
      </w:r>
      <w:proofErr w:type="spellEnd"/>
      <w:r>
        <w:rPr>
          <w:rFonts w:eastAsia="Times New Roman"/>
          <w:lang w:val="en-US" w:eastAsia="lv-LV"/>
        </w:rPr>
        <w:t xml:space="preserve"> </w:t>
      </w:r>
      <w:proofErr w:type="spellStart"/>
      <w:r>
        <w:rPr>
          <w:rFonts w:eastAsia="Times New Roman"/>
          <w:lang w:val="en-US" w:eastAsia="lv-LV"/>
        </w:rPr>
        <w:t>Zakovska</w:t>
      </w:r>
      <w:proofErr w:type="spellEnd"/>
      <w:r>
        <w:rPr>
          <w:rFonts w:eastAsia="Times New Roman"/>
          <w:lang w:val="en-US" w:eastAsia="lv-LV"/>
        </w:rPr>
        <w:t xml:space="preserve"> &lt;sarmite.zakovska@fm.gov.lv&gt;; </w:t>
      </w:r>
      <w:proofErr w:type="spellStart"/>
      <w:r>
        <w:rPr>
          <w:rFonts w:eastAsia="Times New Roman"/>
          <w:lang w:val="en-US" w:eastAsia="lv-LV"/>
        </w:rPr>
        <w:t>Vairis</w:t>
      </w:r>
      <w:proofErr w:type="spellEnd"/>
      <w:r>
        <w:rPr>
          <w:rFonts w:eastAsia="Times New Roman"/>
          <w:lang w:val="en-US" w:eastAsia="lv-LV"/>
        </w:rPr>
        <w:t xml:space="preserve"> </w:t>
      </w:r>
      <w:proofErr w:type="spellStart"/>
      <w:r>
        <w:rPr>
          <w:rFonts w:eastAsia="Times New Roman"/>
          <w:lang w:val="en-US" w:eastAsia="lv-LV"/>
        </w:rPr>
        <w:t>Šantars</w:t>
      </w:r>
      <w:proofErr w:type="spellEnd"/>
      <w:r>
        <w:rPr>
          <w:rFonts w:eastAsia="Times New Roman"/>
          <w:lang w:val="en-US" w:eastAsia="lv-LV"/>
        </w:rPr>
        <w:t xml:space="preserve"> &lt;Vairis.Santars@fm.gov.lv&gt;; Ilze Āboliņa &lt;ilze.abolina@fm.gov.lv&gt;; Dana </w:t>
      </w:r>
      <w:proofErr w:type="spellStart"/>
      <w:r>
        <w:rPr>
          <w:rFonts w:eastAsia="Times New Roman"/>
          <w:lang w:val="en-US" w:eastAsia="lv-LV"/>
        </w:rPr>
        <w:t>Aleksandrova</w:t>
      </w:r>
      <w:proofErr w:type="spellEnd"/>
      <w:r>
        <w:rPr>
          <w:rFonts w:eastAsia="Times New Roman"/>
          <w:lang w:val="en-US" w:eastAsia="lv-LV"/>
        </w:rPr>
        <w:t xml:space="preserve"> &lt;dana.aleksandrova@fm.gov.lv&gt;; </w:t>
      </w:r>
      <w:proofErr w:type="spellStart"/>
      <w:r>
        <w:rPr>
          <w:rFonts w:eastAsia="Times New Roman"/>
          <w:lang w:val="en-US" w:eastAsia="lv-LV"/>
        </w:rPr>
        <w:t>Larijs</w:t>
      </w:r>
      <w:proofErr w:type="spellEnd"/>
      <w:r>
        <w:rPr>
          <w:rFonts w:eastAsia="Times New Roman"/>
          <w:lang w:val="en-US" w:eastAsia="lv-LV"/>
        </w:rPr>
        <w:t xml:space="preserve"> </w:t>
      </w:r>
      <w:proofErr w:type="spellStart"/>
      <w:r>
        <w:rPr>
          <w:rFonts w:eastAsia="Times New Roman"/>
          <w:lang w:val="en-US" w:eastAsia="lv-LV"/>
        </w:rPr>
        <w:t>Martinsons</w:t>
      </w:r>
      <w:proofErr w:type="spellEnd"/>
      <w:r>
        <w:rPr>
          <w:rFonts w:eastAsia="Times New Roman"/>
          <w:lang w:val="en-US" w:eastAsia="lv-LV"/>
        </w:rPr>
        <w:t xml:space="preserve"> &lt;larijs.martinsons@fm.gov.lv&gt;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FM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TAP VSS-621</w:t>
      </w:r>
    </w:p>
    <w:p w14:paraId="1C7B42FB" w14:textId="77777777" w:rsidR="00FE0CA7" w:rsidRDefault="00FE0CA7" w:rsidP="00FE0CA7"/>
    <w:p w14:paraId="3FC5511A" w14:textId="77777777" w:rsidR="00FE0CA7" w:rsidRDefault="00FE0CA7" w:rsidP="00FE0CA7">
      <w:pPr>
        <w:shd w:val="clear" w:color="auto" w:fill="FFFFFF"/>
        <w:jc w:val="both"/>
        <w:rPr>
          <w:rFonts w:ascii="Times New Roman" w:hAnsi="Times New Roman" w:cs="Times New Roman"/>
          <w:sz w:val="24"/>
          <w:szCs w:val="24"/>
        </w:rPr>
      </w:pPr>
      <w:bookmarkStart w:id="0" w:name="_Hlk63078892"/>
      <w:bookmarkStart w:id="1" w:name="_Hlk62463027"/>
      <w:r>
        <w:rPr>
          <w:rFonts w:ascii="Times New Roman" w:hAnsi="Times New Roman" w:cs="Times New Roman"/>
          <w:color w:val="000000"/>
          <w:sz w:val="24"/>
          <w:szCs w:val="24"/>
        </w:rPr>
        <w:t xml:space="preserve">06.08.2021.  Nr. 10.1-6/7-1/952 </w:t>
      </w:r>
    </w:p>
    <w:p w14:paraId="0FC53BF3" w14:textId="77777777" w:rsidR="00FE0CA7" w:rsidRDefault="00FE0CA7" w:rsidP="00FE0CA7">
      <w:pPr>
        <w:shd w:val="clear" w:color="auto" w:fill="FFFFFF"/>
        <w:jc w:val="both"/>
        <w:rPr>
          <w:rFonts w:ascii="Times New Roman" w:hAnsi="Times New Roman" w:cs="Times New Roman"/>
          <w:sz w:val="24"/>
          <w:szCs w:val="24"/>
        </w:rPr>
      </w:pPr>
    </w:p>
    <w:p w14:paraId="1C99832A" w14:textId="77777777" w:rsidR="00FE0CA7" w:rsidRDefault="00FE0CA7" w:rsidP="00FE0CA7">
      <w:pPr>
        <w:shd w:val="clear" w:color="auto" w:fill="FFFFFF"/>
        <w:jc w:val="both"/>
      </w:pPr>
      <w:r>
        <w:rPr>
          <w:rFonts w:ascii="Times New Roman" w:hAnsi="Times New Roman" w:cs="Times New Roman"/>
          <w:color w:val="000000"/>
          <w:sz w:val="24"/>
          <w:szCs w:val="24"/>
        </w:rPr>
        <w:t>Labdien!</w:t>
      </w:r>
      <w:r>
        <w:t xml:space="preserve"> </w:t>
      </w:r>
    </w:p>
    <w:p w14:paraId="4849AA57" w14:textId="77777777" w:rsidR="00FE0CA7" w:rsidRDefault="00FE0CA7" w:rsidP="00FE0CA7">
      <w:pPr>
        <w:shd w:val="clear" w:color="auto" w:fill="FFFFFF"/>
        <w:jc w:val="both"/>
        <w:rPr>
          <w:rFonts w:ascii="Times New Roman" w:hAnsi="Times New Roman" w:cs="Times New Roman"/>
          <w:sz w:val="24"/>
          <w:szCs w:val="24"/>
        </w:rPr>
      </w:pPr>
    </w:p>
    <w:p w14:paraId="4D189B67" w14:textId="77777777" w:rsidR="00FE0CA7" w:rsidRDefault="00FE0CA7" w:rsidP="00FE0CA7">
      <w:pPr>
        <w:shd w:val="clear" w:color="auto" w:fill="FFFFFF"/>
        <w:ind w:firstLine="720"/>
        <w:jc w:val="both"/>
      </w:pPr>
      <w:r>
        <w:rPr>
          <w:rFonts w:ascii="Times New Roman" w:hAnsi="Times New Roman" w:cs="Times New Roman"/>
          <w:color w:val="000000"/>
          <w:sz w:val="24"/>
          <w:szCs w:val="24"/>
        </w:rPr>
        <w:t>Finanšu ministrija atbilstoši kompetencei ir izskatījusi Zemkopības ministrijas precizēto Ministru kabineta rīkojuma projektu “</w:t>
      </w:r>
      <w:r>
        <w:rPr>
          <w:rFonts w:ascii="Times New Roman" w:hAnsi="Times New Roman" w:cs="Times New Roman"/>
          <w:i/>
          <w:iCs/>
          <w:color w:val="000000"/>
          <w:sz w:val="24"/>
          <w:szCs w:val="24"/>
        </w:rPr>
        <w:t xml:space="preserve">Par valsts </w:t>
      </w:r>
      <w:r>
        <w:rPr>
          <w:rFonts w:ascii="Times New Roman" w:hAnsi="Times New Roman" w:cs="Times New Roman"/>
          <w:i/>
          <w:iCs/>
          <w:color w:val="000000"/>
          <w:sz w:val="24"/>
          <w:szCs w:val="24"/>
          <w:lang w:eastAsia="lv-LV"/>
        </w:rPr>
        <w:t>meža zemes nodošanu Ādažu novada pašvaldības īpašumā</w:t>
      </w:r>
      <w:r>
        <w:rPr>
          <w:rFonts w:ascii="Times New Roman" w:hAnsi="Times New Roman" w:cs="Times New Roman"/>
          <w:color w:val="000000"/>
          <w:sz w:val="24"/>
          <w:szCs w:val="24"/>
          <w:lang w:eastAsia="lv-LV"/>
        </w:rPr>
        <w:t>”</w:t>
      </w:r>
      <w:r>
        <w:rPr>
          <w:rFonts w:ascii="Times New Roman" w:hAnsi="Times New Roman" w:cs="Times New Roman"/>
          <w:color w:val="000000"/>
          <w:sz w:val="24"/>
          <w:szCs w:val="24"/>
        </w:rPr>
        <w:t xml:space="preserve"> (VSS-621), tā sākotnējās ietekmes novērtējuma ziņojumu (anotāciju), izziņu par atzinumos sniegtajiem iebildumiem un izsaka sekojošu iebildumu. </w:t>
      </w:r>
    </w:p>
    <w:p w14:paraId="440EA96A" w14:textId="77777777" w:rsidR="00FE0CA7" w:rsidRDefault="00FE0CA7" w:rsidP="00FE0CA7">
      <w:pPr>
        <w:shd w:val="clear" w:color="auto" w:fill="FFFFFF"/>
        <w:ind w:firstLine="720"/>
        <w:jc w:val="both"/>
      </w:pPr>
      <w:r>
        <w:rPr>
          <w:rFonts w:ascii="Times New Roman" w:hAnsi="Times New Roman" w:cs="Times New Roman"/>
          <w:color w:val="000000"/>
          <w:sz w:val="24"/>
          <w:szCs w:val="24"/>
        </w:rPr>
        <w:t>Ņemot vērā, ka Zemkopības ministrija anotācijas I sadaļas 2.punktā (4.lpp. trešajā rindkopā) ir jau iekļāvusi skaidrojumu, ka: “</w:t>
      </w:r>
      <w:r>
        <w:rPr>
          <w:rFonts w:ascii="Times New Roman" w:hAnsi="Times New Roman" w:cs="Times New Roman"/>
          <w:i/>
          <w:iCs/>
          <w:color w:val="000000"/>
          <w:sz w:val="24"/>
          <w:szCs w:val="24"/>
        </w:rPr>
        <w:t xml:space="preserve">Nekustamo īpašumu un tajā radīto infrastruktūru varēs izmantot ikviena iedzīvotāja vajadzībām un tas būs publiski pieejams, un </w:t>
      </w:r>
      <w:r>
        <w:rPr>
          <w:rFonts w:ascii="Times New Roman" w:hAnsi="Times New Roman" w:cs="Times New Roman"/>
          <w:i/>
          <w:iCs/>
          <w:color w:val="000000"/>
          <w:sz w:val="24"/>
          <w:szCs w:val="24"/>
          <w:u w:val="single"/>
        </w:rPr>
        <w:t>tiešā veidā</w:t>
      </w:r>
      <w:r>
        <w:rPr>
          <w:rFonts w:ascii="Times New Roman" w:hAnsi="Times New Roman" w:cs="Times New Roman"/>
          <w:i/>
          <w:iCs/>
          <w:color w:val="000000"/>
          <w:sz w:val="24"/>
          <w:szCs w:val="24"/>
        </w:rPr>
        <w:t xml:space="preserve"> netiks izmantots saimnieciskās darbības veikšanai, līdz ar to komercdarbības atbalsta kontroles nosacījumi nav jāpiemēro</w:t>
      </w:r>
      <w:r>
        <w:rPr>
          <w:rFonts w:ascii="Times New Roman" w:hAnsi="Times New Roman" w:cs="Times New Roman"/>
          <w:color w:val="000000"/>
          <w:sz w:val="24"/>
          <w:szCs w:val="24"/>
        </w:rPr>
        <w:t>.”, vēršam uzmanību, ka jēdziena “tiešā veidā” tvērums nav skaidrs un rada interpretācijas riskus, kā arī, no skaidrojuma nav iespējams gūt pārliecību, ka ar rīkojuma projektu paredzētā nekustamā īpašuma nodošana Ādažu novada pašvaldības īpašumā nekvalificējas kā komercdarbības atbalsts. Ievērojot minēto, lūdzam precizēt anotācijas I sadaļas 2.punktā (4.lpp. trešajā rindkopā) iekļauto skaidrojumu. Atkārtoti vēršam uzmanību, ka gadījumā, ja nekustamais īpašums tiks izmantots saimnieciskās darbības veikšanai, nododot zemes gabalu pašvaldībai, ir jāievēro komercdarbības atbalsta nosacījumi. Vienlaikus skaidrojam, ka gadījumā, ja plānots nekustamo īpašumu izmantot papildinošai saimnieciskai darbībai (š</w:t>
      </w:r>
      <w:r>
        <w:rPr>
          <w:rFonts w:ascii="Times New Roman" w:hAnsi="Times New Roman" w:cs="Times New Roman"/>
          <w:color w:val="000000"/>
          <w:sz w:val="24"/>
          <w:szCs w:val="24"/>
          <w:shd w:val="clear" w:color="auto" w:fill="FFFFFF"/>
        </w:rPr>
        <w:t xml:space="preserve">ai darbībai ik gadu atvēlētā jauda nedrīkst pārsniegt 20 % no infrastruktūras kopējās gada jaudas, piemēram, laika un platības izteiksmē) </w:t>
      </w:r>
      <w:r>
        <w:rPr>
          <w:rFonts w:ascii="Times New Roman" w:hAnsi="Times New Roman" w:cs="Times New Roman"/>
          <w:color w:val="000000"/>
          <w:sz w:val="24"/>
          <w:szCs w:val="24"/>
        </w:rPr>
        <w:t xml:space="preserve">ierobežotā apmērā, tas nemaina nekustamā īpašuma nesaimniecisko pamatmērķi, taču tādā gadījumā, tas ir anotācijā skaidri jāatrunā, paredzot arī veikt šīs papildinošas saimnieciskās darbības proporcijas uzraudzību. </w:t>
      </w:r>
    </w:p>
    <w:p w14:paraId="13ED8BA9" w14:textId="77777777" w:rsidR="00FE0CA7" w:rsidRDefault="00FE0CA7" w:rsidP="00FE0CA7">
      <w:pPr>
        <w:shd w:val="clear" w:color="auto" w:fill="FFFFFF"/>
        <w:ind w:firstLine="720"/>
        <w:jc w:val="both"/>
      </w:pPr>
      <w:r>
        <w:rPr>
          <w:rFonts w:ascii="Times New Roman" w:hAnsi="Times New Roman" w:cs="Times New Roman"/>
          <w:color w:val="000000"/>
          <w:sz w:val="24"/>
          <w:szCs w:val="24"/>
        </w:rPr>
        <w:t>Vienlaikus atkārtoti izsakām priekšlikumu anotācijas I sadaļas 2.punktā (</w:t>
      </w:r>
      <w:r>
        <w:rPr>
          <w:rFonts w:ascii="Times New Roman" w:hAnsi="Times New Roman" w:cs="Times New Roman"/>
          <w:color w:val="000000"/>
          <w:sz w:val="24"/>
          <w:szCs w:val="24"/>
          <w:u w:val="single"/>
        </w:rPr>
        <w:t>3.lpp.</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u w:val="single"/>
        </w:rPr>
        <w:t>pirmajā rindkopā</w:t>
      </w:r>
      <w:r>
        <w:rPr>
          <w:rFonts w:ascii="Times New Roman" w:hAnsi="Times New Roman" w:cs="Times New Roman"/>
          <w:color w:val="000000"/>
          <w:sz w:val="24"/>
          <w:szCs w:val="24"/>
        </w:rPr>
        <w:t xml:space="preserve">) precizēt atsauci uz Vides pārraudzības valsts biroja </w:t>
      </w:r>
      <w:r>
        <w:rPr>
          <w:rFonts w:ascii="Times New Roman" w:hAnsi="Times New Roman" w:cs="Times New Roman"/>
          <w:color w:val="000000"/>
          <w:sz w:val="24"/>
          <w:szCs w:val="24"/>
          <w:u w:val="single"/>
        </w:rPr>
        <w:t>2017.</w:t>
      </w:r>
      <w:r>
        <w:rPr>
          <w:rFonts w:ascii="Times New Roman" w:hAnsi="Times New Roman" w:cs="Times New Roman"/>
          <w:color w:val="000000"/>
          <w:sz w:val="24"/>
          <w:szCs w:val="24"/>
        </w:rPr>
        <w:t xml:space="preserve">gada 28.februāra atzinumu Nr.5-04/3. </w:t>
      </w:r>
    </w:p>
    <w:bookmarkEnd w:id="0"/>
    <w:bookmarkEnd w:id="1"/>
    <w:p w14:paraId="1B138354" w14:textId="77777777" w:rsidR="00FE0CA7" w:rsidRDefault="00FE0CA7" w:rsidP="00FE0CA7">
      <w:pPr>
        <w:rPr>
          <w:color w:val="1F497D"/>
        </w:rPr>
      </w:pPr>
    </w:p>
    <w:p w14:paraId="56A1DD95" w14:textId="77777777" w:rsidR="00FE0CA7" w:rsidRDefault="00FE0CA7" w:rsidP="00FE0CA7">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Rita </w:t>
      </w:r>
      <w:proofErr w:type="spellStart"/>
      <w:r>
        <w:rPr>
          <w:rFonts w:ascii="Franklin Gothic Medium" w:hAnsi="Franklin Gothic Medium"/>
          <w:b/>
          <w:bCs/>
          <w:color w:val="1F497D"/>
          <w:sz w:val="20"/>
          <w:szCs w:val="20"/>
        </w:rPr>
        <w:t>Dreiškena-Lāce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 xml:space="preserve">E-pasts: </w:t>
      </w:r>
      <w:hyperlink r:id="rId6" w:history="1">
        <w:r>
          <w:rPr>
            <w:rStyle w:val="Hyperlink"/>
            <w:rFonts w:ascii="Franklin Gothic Book" w:hAnsi="Franklin Gothic Book"/>
            <w:color w:val="1F497D"/>
            <w:sz w:val="16"/>
            <w:szCs w:val="16"/>
          </w:rPr>
          <w:t>rita.dreiskena-lace@fm.gov.lv</w:t>
        </w:r>
      </w:hyperlink>
      <w:r>
        <w:t xml:space="preserve"> </w:t>
      </w:r>
    </w:p>
    <w:p w14:paraId="1ABE77D5" w14:textId="77777777" w:rsidR="00FE0CA7" w:rsidRDefault="00FE0CA7" w:rsidP="00FE0CA7">
      <w:pPr>
        <w:rPr>
          <w:rFonts w:ascii="Franklin Gothic Book" w:hAnsi="Franklin Gothic Book"/>
          <w:color w:val="767573"/>
          <w:sz w:val="16"/>
          <w:szCs w:val="16"/>
        </w:rPr>
      </w:pPr>
      <w:r>
        <w:rPr>
          <w:rFonts w:ascii="Franklin Gothic Book" w:hAnsi="Franklin Gothic Book"/>
          <w:color w:val="767573"/>
          <w:sz w:val="16"/>
          <w:szCs w:val="16"/>
        </w:rPr>
        <w:t>Tālr.: 67083859</w:t>
      </w:r>
      <w:r>
        <w:rPr>
          <w:rFonts w:ascii="Franklin Gothic Book" w:hAnsi="Franklin Gothic Book"/>
          <w:color w:val="1F497D"/>
          <w:sz w:val="16"/>
          <w:szCs w:val="16"/>
        </w:rPr>
        <w:br/>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Sarmīte </w:t>
      </w:r>
      <w:proofErr w:type="spellStart"/>
      <w:r>
        <w:rPr>
          <w:rFonts w:ascii="Franklin Gothic Medium" w:hAnsi="Franklin Gothic Medium"/>
          <w:b/>
          <w:bCs/>
          <w:color w:val="1F497D"/>
          <w:sz w:val="20"/>
          <w:szCs w:val="20"/>
        </w:rPr>
        <w:t>Zakovska</w:t>
      </w:r>
      <w:proofErr w:type="spellEnd"/>
      <w:r>
        <w:rPr>
          <w:rFonts w:ascii="Franklin Gothic Book" w:hAnsi="Franklin Gothic Book"/>
          <w:color w:val="767573"/>
          <w:sz w:val="16"/>
          <w:szCs w:val="16"/>
        </w:rPr>
        <w:br/>
        <w:t>Komercdarbības atbalsta kontroles departamenta juriskonsulte</w:t>
      </w:r>
      <w:r>
        <w:rPr>
          <w:rFonts w:ascii="Franklin Gothic Book" w:hAnsi="Franklin Gothic Book"/>
          <w:color w:val="767573"/>
          <w:sz w:val="16"/>
          <w:szCs w:val="16"/>
        </w:rPr>
        <w:br/>
        <w:t xml:space="preserve">E-pasts: </w:t>
      </w:r>
      <w:hyperlink r:id="rId7" w:history="1">
        <w:r>
          <w:rPr>
            <w:rStyle w:val="Hyperlink"/>
            <w:rFonts w:ascii="Franklin Gothic Book" w:hAnsi="Franklin Gothic Book"/>
            <w:color w:val="1F497D"/>
            <w:sz w:val="16"/>
            <w:szCs w:val="16"/>
          </w:rPr>
          <w:t>sarmite.zakovska@fm.gov.lv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Tālr.: 67095624 </w:t>
      </w:r>
    </w:p>
    <w:p w14:paraId="1807E852" w14:textId="77777777" w:rsidR="00FE0CA7" w:rsidRDefault="00FE0CA7" w:rsidP="00FE0CA7"/>
    <w:p w14:paraId="0971D759" w14:textId="2700B313" w:rsidR="007545F7" w:rsidRDefault="00FE0CA7">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8"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9"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14:anchorId="6C0CB853" wp14:editId="270261FE">
            <wp:extent cx="714375" cy="72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bookmarkStart w:id="2" w:name="_GoBack"/>
      <w:bookmarkEnd w:id="2"/>
    </w:p>
    <w:sectPr w:rsidR="007545F7" w:rsidSect="00FE0CA7">
      <w:footerReference w:type="default" r:id="rId12"/>
      <w:pgSz w:w="11906" w:h="16838"/>
      <w:pgMar w:top="709" w:right="991" w:bottom="56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E4A73" w14:textId="77777777" w:rsidR="00FE0CA7" w:rsidRDefault="00FE0CA7" w:rsidP="00FE0CA7">
      <w:r>
        <w:separator/>
      </w:r>
    </w:p>
  </w:endnote>
  <w:endnote w:type="continuationSeparator" w:id="0">
    <w:p w14:paraId="72FCC259" w14:textId="77777777" w:rsidR="00FE0CA7" w:rsidRDefault="00FE0CA7" w:rsidP="00FE0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51514" w14:textId="0EBFD962" w:rsidR="00FE0CA7" w:rsidRPr="00FE0CA7" w:rsidRDefault="00FE0CA7">
    <w:pPr>
      <w:pStyle w:val="Footer"/>
      <w:rPr>
        <w:rFonts w:ascii="Times New Roman" w:hAnsi="Times New Roman" w:cs="Times New Roman"/>
      </w:rPr>
    </w:pPr>
    <w:r w:rsidRPr="00FE0CA7">
      <w:rPr>
        <w:rFonts w:ascii="Times New Roman" w:hAnsi="Times New Roman" w:cs="Times New Roman"/>
      </w:rPr>
      <w:t>FMAtz_060821</w:t>
    </w:r>
  </w:p>
  <w:p w14:paraId="11C16AD6" w14:textId="77777777" w:rsidR="00FE0CA7" w:rsidRDefault="00FE0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A6061" w14:textId="77777777" w:rsidR="00FE0CA7" w:rsidRDefault="00FE0CA7" w:rsidP="00FE0CA7">
      <w:r>
        <w:separator/>
      </w:r>
    </w:p>
  </w:footnote>
  <w:footnote w:type="continuationSeparator" w:id="0">
    <w:p w14:paraId="37009100" w14:textId="77777777" w:rsidR="00FE0CA7" w:rsidRDefault="00FE0CA7" w:rsidP="00FE0C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FC8"/>
    <w:rsid w:val="005E16B1"/>
    <w:rsid w:val="005E2FC8"/>
    <w:rsid w:val="007545F7"/>
    <w:rsid w:val="008E3F85"/>
    <w:rsid w:val="00E40DF5"/>
    <w:rsid w:val="00FE0C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5EBEF"/>
  <w15:chartTrackingRefBased/>
  <w15:docId w15:val="{4A4E979A-0CA1-4BC2-9C8B-50B598F5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E0CA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0CA7"/>
    <w:rPr>
      <w:color w:val="0563C1"/>
      <w:u w:val="single"/>
    </w:rPr>
  </w:style>
  <w:style w:type="paragraph" w:styleId="Header">
    <w:name w:val="header"/>
    <w:basedOn w:val="Normal"/>
    <w:link w:val="HeaderChar"/>
    <w:uiPriority w:val="99"/>
    <w:unhideWhenUsed/>
    <w:rsid w:val="00FE0CA7"/>
    <w:pPr>
      <w:tabs>
        <w:tab w:val="center" w:pos="4153"/>
        <w:tab w:val="right" w:pos="8306"/>
      </w:tabs>
    </w:pPr>
  </w:style>
  <w:style w:type="character" w:customStyle="1" w:styleId="HeaderChar">
    <w:name w:val="Header Char"/>
    <w:basedOn w:val="DefaultParagraphFont"/>
    <w:link w:val="Header"/>
    <w:uiPriority w:val="99"/>
    <w:rsid w:val="00FE0CA7"/>
    <w:rPr>
      <w:rFonts w:ascii="Calibri" w:hAnsi="Calibri" w:cs="Calibri"/>
    </w:rPr>
  </w:style>
  <w:style w:type="paragraph" w:styleId="Footer">
    <w:name w:val="footer"/>
    <w:basedOn w:val="Normal"/>
    <w:link w:val="FooterChar"/>
    <w:uiPriority w:val="99"/>
    <w:unhideWhenUsed/>
    <w:rsid w:val="00FE0CA7"/>
    <w:pPr>
      <w:tabs>
        <w:tab w:val="center" w:pos="4153"/>
        <w:tab w:val="right" w:pos="8306"/>
      </w:tabs>
    </w:pPr>
  </w:style>
  <w:style w:type="character" w:customStyle="1" w:styleId="FooterChar">
    <w:name w:val="Footer Char"/>
    <w:basedOn w:val="DefaultParagraphFont"/>
    <w:link w:val="Footer"/>
    <w:uiPriority w:val="99"/>
    <w:rsid w:val="00FE0CA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67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entral-1.protection.sophos.com?d=fm.gov.lv&amp;u=d3d3LmZtLmdvdi5sdg==&amp;i=NWZjZjllOTZmOTIxY2QwZTA1Mzk1OTJk&amp;t=VGxmdTJyV01DekhUR2d1UU5pVUgxSzdlSFBzREFRSTVxQm9HbURpR3BFTT0=&amp;h=cd6faa15d67e4877ba56b66a38db02f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20sarmite.zakovska@fm.gov.lv"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rita.dreiskena-lace@fm.gov.lv" TargetMode="External"/><Relationship Id="rId11" Type="http://schemas.openxmlformats.org/officeDocument/2006/relationships/image" Target="cid:image001.jpg@01D78AA5.9B71EA90" TargetMode="External"/><Relationship Id="rId5" Type="http://schemas.openxmlformats.org/officeDocument/2006/relationships/endnotes" Target="endnotes.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pasts@fm.gov.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2142</Words>
  <Characters>1222</Characters>
  <Application>Microsoft Office Word</Application>
  <DocSecurity>0</DocSecurity>
  <Lines>10</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Žagare</dc:creator>
  <cp:keywords/>
  <dc:description/>
  <cp:lastModifiedBy>Inga Žagare</cp:lastModifiedBy>
  <cp:revision>2</cp:revision>
  <dcterms:created xsi:type="dcterms:W3CDTF">2021-08-09T12:58:00Z</dcterms:created>
  <dcterms:modified xsi:type="dcterms:W3CDTF">2021-08-09T13:01:00Z</dcterms:modified>
</cp:coreProperties>
</file>