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Zemkopības ministrijas izstrādāto informatīvo ziņojumu “Par skolēnu ēdināšanas sistēmas pilnveidošanu Latvijā” priekšlikums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Ieviest elastīgākus iepirkuma kritērijus, kas ļautu izvēlēties kvalitatīvākus produktus, ne tikai lētākos;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Veicināt ilgtermiņa līgumus ar uzticamiem ēdināšanas pakalpojuma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Būtiski atjaunināt MK 2012. gada 13. marta noteikumus Nr.172 “Noteikumi par uztura normām izglītības iestāžu izglītojamajiem, sociālās aprūpes un sociālas rehabilitācijas institūciju klientiem, ārstniecības iestāžu pacientiem”;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brokastis ne tikai pirmsskolas izglītības iestādēs, bet ieviest brokastis arī skolās, kas uzlabotu izglītojamo koncentrēšanos un mācību 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Atteikties no kompleksajām pusdienām, tā vietā piedāvājot pašapkalpošanās ēdināšanas līnijas, kas samazinātu darbaspēka izmaksas, samazinātu ēdienu atkritumus, dotu izglītojamajiem lielākas iespējas ēdienu izvēlēs;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Radikāli mainīt ēdienkartes, nodrošinot sabalansētu uzturu ar pietiekamu olbaltumvielu, šķiedrvielu un vitamīnu daudzumu,  samazinot gaļas patēriņu, palielinot zivju, olu, graudaugu, pākšaugu, dārzeņu un augļu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Sistemātiski nodrošināt viena tematiska ēdiena degustāciju – tā mācot bērniem tradicionālo, Vidusjūras, dārzeņu u.c. ēdienu garšas;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Veicināt lēnāku ēšanu, radīt patīkamu vidi ēdamzālē, tas uzlabotu gremošanu un emocionālo labsajūtu;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Ieviest digitālas platformas, lai bērni un vecāki varētu iepazīties ar ēdienkarti un sniegt  atsauksmes;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pasākumi palīdzētu uzlabot bērnu veselību, attīstīt labus ēšanas paradumus un veicinātu ilgtspējīgu pārtikas sistēmu izglītības iestādēs.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27./29. lpp. Apmācība pavāriem, ēdienkaršu sastādītājiem un darbiniekiem, kuriem jāpieņem lēmumi par produktu iepirkumiem, lai paplašinātu produktu daudzveidību ar vietējiem produktiem, kas pašlaik tiek izmantoti retāk.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skolēnu ēdināšanas jomā aktuāla problēma ir darbaspēka trūkums un arī darbinieku nepietiekama sagatavotība darbam publiskajā ēdināšanā.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kvalitatīvas iepirkuma dokumentācijas izstrādi, iekļaujot tajā pietiekami detalizētas un konkrētas prasības pārtikas produktu un ēdiena kvalitātei un saskaņojot to ar normatīvajos aktos noteiktajām prasībām, ieteicams kā ekspertus pieaicināt dažādu jomu pārstāvjus (piemēram, uztura speciālistu, diētas ārstu, pārtikas tehnologu, pavāru, finanšu jomas pārstāvi, bērnu vecāku pārstāvjus). Svarīgs ir pieaicināto ekspertu viedoklis iesniegto piedāvājumu (finanšu un tehniskā piedāvājuma) izvērtēšanas procesā. Pretendenta piedāvājumā iekļauto ēdienu uzturvērtības un pārtikas produktu atbilstību kvalitātes kritērijiem, kā arī pārtikas produktu atbilstību iepriekš pasūtītāja noteiktajiem kvalitātes rādītājiem (piemēram, produkta sastāvs, lielums/svars, iepakojums u.tml.), finanšu piedāvājumā iekļauto izmaksu atbilstību iepirkuma prasībām un apjomam spēj izvērtēt tikai eksperti ar atbilstošām zināšanām un pieredzi.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lpp. </w:t>
            </w:r>
            <w:r w:rsidR="00000000" w:rsidRPr="00000000" w:rsidDel="00000000">
              <w:rPr>
                <w:i w:val="1"/>
                <w:rtl w:val="0"/>
              </w:rPr>
              <w:t xml:space="preserve">Pašlaik nav pieejams vienots materiāls, kurā būtu izskaidrots viss skolēnu ēdināšanas process no iepirkuma līdz atkritumu apsaimniekošanai, sniedzot piemērus labajai praksei un optimālai ēdināšanas procesa organizēšanai.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Problēma. </w:t>
            </w:r>
            <w:r w:rsidR="00000000" w:rsidRPr="00000000" w:rsidDel="00000000">
              <w:rPr>
                <w:rtl w:val="0"/>
              </w:rPr>
              <w:t xml:space="preserve"> Nav skaidras vienotas kvalitātes prasības skolu ēdienam.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izglītības iestāžu dibinātājiem un vadītājiem, precizējot konkrētas darbības - vai skolā pusdienās drīkst iekļaut tikai zupu vai jāpasniedz vismaz divus ēdienus, vai skolā ir jābūt tikai vienām kompleksajām pusdienām, vai ēdienam jābūt arī brīvi nopērkamam izvelēs veidā, vismaz vecāko klašu skolēniem? Pēc cik dienām var atkārtoties ēdienkarte?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Pagatavotā ēdiena vizuālais izskats, pasniegšanas veids, smarža un garša ir noteicoši faktori, kas ietekmē izglītības iestāžu izglītojamo attieksmi pret pasniegto ēdienu un vēlmi ēdienu lietot savā uzturā, tāpēc ir svarīgi, lai ēdiens būtu apetīti rosinošs, pārtikas produkti saglabātu to tipisko krāsu un garšu.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 pieeja, iespēja izglītojamiem izvēloties ēdienu.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lpp. </w:t>
            </w:r>
            <w:r w:rsidR="00000000" w:rsidRPr="00000000" w:rsidDel="00000000">
              <w:rPr>
                <w:i w:val="1"/>
                <w:u w:val="single"/>
                <w:rtl w:val="0"/>
              </w:rPr>
              <w:t xml:space="preserve">Risinājums:</w:t>
            </w:r>
            <w:r w:rsidR="00000000" w:rsidRPr="00000000" w:rsidDel="00000000">
              <w:rPr>
                <w:i w:val="1"/>
                <w:rtl w:val="0"/>
              </w:rPr>
              <w:t xml:space="preserve"> izstrādāt skolēnu ilgtspējīgas ēdināšanas organizēšanas vadlīnijas (ietverotnorādi uz SPKC izstrādātajām paraugēdienkartēm, lai popularizētu to izmantošanu) un izvērtētiespējas   izstrādāt   vienotas   standarta   ēdienkartes   (pamatojoties   uz   SPKC   izstrādātajāmparaugēdienkartēm).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 un iesniegt katrai sezonai (rudenim, ziemai, pavasarim un nepieciešamības gadījumā arī vasarai)  nedēļas ēdienkartes paraugus (kopā attiecīgi trijām vai četrām nedēļām), norādot ēdienu enerģētisko vērtību (kcal) un uzturvērtību (g). Iestādēm pēc Pasūtītāja pieprasījuma iesniedz ēdienkaršu paraugus, kas atbilst Pasūtītāja izstrādātām prasībām (piemēram, cukura diabēta, bezglutēna). Izstrādājot ēdienkartes, ievērot vietējo svaigo/svaigi saldēto augļu un dārzeņu pieejamību tirgū attiecīgajā sezonā. Tādejādi iespējams  nodrošināt, ka ēdienu gatavošanā tiek izmantoti svaigi, kvalitatīvi dārzeņi un augļi, kas ir atbilstoši sezonai, un ēdiens ir daudzveidīgāks.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ēdienkaršu paraugus Pretendentam: paredzēt ēdienu gatavošanu no dažādām pārtikas produktu grupām un ievērot to, kādi pārtikas produkti ēdienkartē jāiekļauj katru dienu un kādus ēdienkartē iekļaut aizliegts.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lpp. </w:t>
            </w:r>
            <w:r w:rsidR="00000000" w:rsidRPr="00000000" w:rsidDel="00000000">
              <w:rPr>
                <w:i w:val="1"/>
                <w:rtl w:val="0"/>
              </w:rPr>
              <w:t xml:space="preserve">2) ZPI regulējumā pārāk liels īpatsvars atvēlēts cenai (ne lielāks kā 50 %) un pārāk mazs – ZPI kritērijiem (ne mazāks kā 35 %) saimnieciski izdevīgākā piedāvājuma izvērtēšanā.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veselīgas, svaigas un pilnvērtīgas maltītes, ir svarīgi veikt pārdomātu un organizētu iepirkumu, sekot līdzi sniegtā pakalpojuma atbilstībai iepriekš izvirzītajām kvalitātes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pilnvērtīgu un kvalitatīvu uzturu un pārtikas produktus, plānojot iepirkumu ir svarīgi nodrošināt atbilstošu un pietiekamu finansējumu ēdināšanas nodrošināšanai. Valsts līdzdalība finansējuma piešķiršanā ir būtiska, ja vēlamies, lai bērni ēstu ekoloģisku pārtiku, tā nebūs lēta un pašvaldībām būs finansiāls slogs, ko ne visas pašvaldības var atļauties.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26.03.2025. 19.17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26.03.2025. 19.17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