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 ņemot vērā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22.4. apakšpunktā norādīta atsauce uz nesaistošiem dokumentiem (vadlīnijām). Ņemot vērā minēto, lūdzam noteikumu projektā svītrot atsauci uz nesaistošiem dokumentiem (vadlīnijām)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30.09.2025. 19.59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30.09.2025. 19.59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