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šo noteikumu 25.punkta 1.apakšpunkta precizēšanu un papildināšanu ar 3.apakšpunktu, un šo noteikumu papildināšanu ar  25.1 un 25.2 punktu attiecībā uz sadzīves atkritumu savākšanai izmantojamo konteineru marķēšanai stājas spēkā 2025. 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2016. gada 13. decembra noteikumos Nr. 788 "Noteikumi par atkritumu savākšanas un šķirošanas vietām"" (turpmāk – projekts) cita starpā paredz izteikt Ministru kabineta 2016. gada 13. decembra noteikumu Nr. 788 "Noteikumi par atkritumu savākšanas un šķirošanas vietām" (turpmāk – noteikumi) 1. pielikumu jaunā redakcijā, lūdzam izvērtēt projektā paredzētajā noteikumu 47. punktā ietverto regulējumu un nepieciešamības gadījumā attiecīgi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noteikumi stājās spēkā 2016. gada 16. decembrī</w:t>
            </w:r>
            <w:r w:rsidR="00000000" w:rsidRPr="00000000" w:rsidDel="00000000">
              <w:rPr>
                <w:rtl w:val="0"/>
              </w:rPr>
              <w:t xml:space="preserve">, lūdzam izvērtēt projekta 48. punktā minēto vārdu "</w:t>
            </w:r>
            <w:r w:rsidR="00000000" w:rsidRPr="00000000" w:rsidDel="00000000">
              <w:rPr>
                <w:u w:val="single"/>
                <w:rtl w:val="0"/>
              </w:rPr>
              <w:t xml:space="preserve">līdz šo noteikumu spēkā stāšanās dienai</w:t>
            </w:r>
            <w:r w:rsidR="00000000" w:rsidRPr="00000000" w:rsidDel="00000000">
              <w:rPr>
                <w:rtl w:val="0"/>
              </w:rPr>
              <w:t xml:space="preserve">"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21.01.2025.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21.01.2025.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Atzinumi_23-TA-1068.docx</dc:title>
</cp:coreProperties>
</file>

<file path=docProps/custom.xml><?xml version="1.0" encoding="utf-8"?>
<Properties xmlns="http://schemas.openxmlformats.org/officeDocument/2006/custom-properties" xmlns:vt="http://schemas.openxmlformats.org/officeDocument/2006/docPropsVTypes"/>
</file>