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anotācijā ir noteikts noteikumu spēkā stāšanās termiņš, t.i., 2025.gada 1.jūnijs, ir nepieciešams noteikumu projektu papildināt ar punktu par spēkā stāšanās termiņu.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likumprojekta "Grozījumi likumā "Par akcīzes nodokli"" (Nr.913/Lp14) anotācijā tiek paredzēts, ka tas stāsies spēkā vispārējā kārtībā. Šobrīd nevar paredzēt, vai Saeima spēs pieņemt grozījumus likumā laicīgi, t.i., līdz 2025.gada 1.jūnijam, ņemot vērā, ka likumprojekts tiks izskatīts trijos lasījumos, kā arī to, ka Saeimas Budžeta un finanšu (nodokļu) komisija pirmo reizi minēto likumprojektu skatīs 2025.gada 7.maijā komisijas sēdē.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sekot atbilstoši likumprojekta izskatīšanas gaitai Saeimā un nepieciešamības gadījumā koriģēt arī  noteikumu projekta spēkā stāšanās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1.3.apašpunktā "Pašreizējās situācija, problēmas un risinājumi" noteikts, ka "Iespējamie varianti marķētās dīzeļdegvielas daudzuma pārskatīšanai ir izskatīti 2025.gada 28.oktobra Lauksaimniecības konsultatīvās padomes sēdē". Ņemot vērā, ka vēl nav iestājies 2025.gada 28.oktobris, tad atsauce uz konkrētu datumu ir kļūdaina.  Lūdzam precizēt sniegto atsauci norādot korektu gadu, kad tika izskatīti iespējamie varianti marķētās dīzeļdegvielas daudzuma pārskatīšanai, jo 2025.gada 28.oktobris vēl nav iestājies.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 Veita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1.pielikums ir papildināts ar vairākiem jauniem kultūraugiem, piemēram, 4.1.</w:t>
            </w:r>
            <w:r w:rsidR="00000000" w:rsidRPr="00000000" w:rsidDel="00000000">
              <w:rPr>
                <w:vertAlign w:val="superscript"/>
                <w:rtl w:val="0"/>
              </w:rPr>
              <w:t xml:space="preserve">1</w:t>
            </w:r>
            <w:r w:rsidR="00000000" w:rsidRPr="00000000" w:rsidDel="00000000">
              <w:rPr>
                <w:rtl w:val="0"/>
              </w:rPr>
              <w:t xml:space="preserve">, 4.1.</w:t>
            </w:r>
            <w:r w:rsidR="00000000" w:rsidRPr="00000000" w:rsidDel="00000000">
              <w:rPr>
                <w:vertAlign w:val="superscript"/>
                <w:rtl w:val="0"/>
              </w:rPr>
              <w:t xml:space="preserve">2</w:t>
            </w:r>
            <w:r w:rsidR="00000000" w:rsidRPr="00000000" w:rsidDel="00000000">
              <w:rPr>
                <w:rtl w:val="0"/>
              </w:rPr>
              <w:t xml:space="preserve">, 9.14.</w:t>
            </w:r>
            <w:r w:rsidR="00000000" w:rsidRPr="00000000" w:rsidDel="00000000">
              <w:rPr>
                <w:vertAlign w:val="superscript"/>
                <w:rtl w:val="0"/>
              </w:rPr>
              <w:t xml:space="preserve">1</w:t>
            </w:r>
            <w:r w:rsidR="00000000" w:rsidRPr="00000000" w:rsidDel="00000000">
              <w:rPr>
                <w:rtl w:val="0"/>
              </w:rPr>
              <w:t xml:space="preserve">, 9.14.</w:t>
            </w:r>
            <w:r w:rsidR="00000000" w:rsidRPr="00000000" w:rsidDel="00000000">
              <w:rPr>
                <w:vertAlign w:val="superscript"/>
                <w:rtl w:val="0"/>
              </w:rPr>
              <w:t xml:space="preserve">2</w:t>
            </w:r>
            <w:r w:rsidR="00000000" w:rsidRPr="00000000" w:rsidDel="00000000">
              <w:rPr>
                <w:rtl w:val="0"/>
              </w:rPr>
              <w:t xml:space="preserve"> un 9.14.</w:t>
            </w:r>
            <w:r w:rsidR="00000000" w:rsidRPr="00000000" w:rsidDel="00000000">
              <w:rPr>
                <w:vertAlign w:val="superscript"/>
                <w:rtl w:val="0"/>
              </w:rPr>
              <w:t xml:space="preserve">3 </w:t>
            </w:r>
            <w:r w:rsidR="00000000" w:rsidRPr="00000000" w:rsidDel="00000000">
              <w:rPr>
                <w:rtl w:val="0"/>
              </w:rPr>
              <w:t xml:space="preserve">punktā, kuriem tiek noteikts dīzeļdegvielas izmantošanas limits 100 litri uz vienu hektāru, lūdzam anotācijā atspoguļot arī šo kultūraugu platības un potenciālo fiskālo ietekmi.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ar noteikumu projekta, kurš tiek izdots uz likuma "Par akcīzes nodokli" (turpmāk - likums) sniegtā deleģējuma, anotācijā ir noteikts tā spēkā stāšanās termiņš 2025.gada 1.jūnijs, tomēr noteikumu projektā tas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likumprojekta "Grozījumi likumā "Par akcīzes nodokli"" (Nr.913/Lp14) anotācijā tiek paredzēts, ka tas stāsies spēkā vispārējā kārtībā. Šobrīd nevar paredzēt, vai Saeima spēs pieņemt grozījumus likumā laicīgi, t.i., līdz 2025.gada 1.jūnijam, ņemot vērā, ka likumprojekts tiks izskatīts trijos lasījumos, kā arī to, ka Saeimas Budžeta un finanšu (nodokļu) komisija pirmo reizi minēto likumprojektu skatīs 2025.gada 7.maijā komisijas sēdē.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atbilstoši sekot likumprojekta izskatīšanas gaitai Saeimā un nepieciešamības gadījumā koriģēt arī anotācijā noteikto noteikumu projekta spēkā stāšanās termiņu.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Juris Lukss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06.05.2025. 23.31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06.05.2025. 23.31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