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Pašvaldība ir tiesīga pieprasīt tirdzniecības dalībniekam informāciju par ielu tirdzniecībā realizējamām precēm un to izcelsmi, kā arī pārbaudīt šo informāciju, ja tai rodas pamatotas aizdomas par sniegtās informācijas patiesumu.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noteikumu 30. punktu šādā redakcijā: “Attiecībā uz pašu ražotās lauksaimniecības produkcijas (augļu, ogu un dārzeņu)  ražotājiem pašvaldība pārbauda vai tie ir reģistrēti Valsts augu aizsardzības dienesta uzturētā Augļu koku, ogulāju un dārzeņu audzētāju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šajā noteikumu punktā ir nepieciešamas, jo tiek novēroti gadījumi, ka par pašu audzētiem lauksaimniecības produktiem tiek uzdoti importētie lauksaimniecības produkti. Līdzšinējā prakse pašu ražotas lauksaimniecības produkcijas statusa apliecināšanai, piemēram, pašvaldību izdotās izziņas tirdzniecības dalībniekam par zemes īpašuma esamību, ne vienmēr nodrošina pietiekami augstu ticamības līmeni, ka tirdzniecības dalībnieka tirgotie augļi, ogas un dārzeņi ir pašu izaudzēti, tā kā pietrūkst audzēšanas fakta fiziska kontrole. Šī jautājuma par pašu audzētu augļu, ogu un dārzeņu izcelsmes apliecināšanu ielu tirdzniecībā un tirgos aktualitāti ir uzvērušas arī Lauksaimnieku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dienesta uzturētā Augļu koku, ogulāju un dārzeņu audzētāju reģistrā tiek apkopota informācija par pašu ražotā lauksaimniecības produkciju – svaigu augļu, dārzeņus un ogas audzētājiem no Lauka atbalsta dienesta informācijas sistēmām un Lauksaimniecības produktu integrētās audzēšanas reģistra, kā arī šo kultūru audzētājam ir iespēja  veikt pašreģistrāciju.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Marats Vasariņš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pirmtiesības tikt iekļautam šo noteikumu </w:t>
            </w:r>
            <w:r w:rsidR="00000000" w:rsidRPr="00000000" w:rsidDel="00000000">
              <w:rPr>
                <w:rtl w:val="0"/>
              </w:rPr>
              <w:t xml:space="preserve">19.4.</w:t>
            </w:r>
            <w:r w:rsidR="00000000" w:rsidRPr="00000000" w:rsidDel="00000000">
              <w:rPr>
                <w:rtl w:val="0"/>
              </w:rPr>
              <w:t xml:space="preserve">apakšpunktā minētajā tirdzniecības dalībnieku sarakstā tirdzniecības dalībniekam, kurš atbilst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prasībām, izņemot, ja ielu tirdzniecība tiek organizēta tematiskos gadatirgos, valsts nozīmes svētku pasākumos un paausgtināta riska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saprotams kāpēc pirmtiesības tikt iekļautam noteikumu 19.4.apakšpunktā minētajā tirdzniecības dalībnieku sarakstā netiek attiecinātas uz pašu ražotas lauksaimniecības produkcijas ražotajiem, ja ielu tirdzniecība tiek organizēta tematiskos gadatirgos, valsts nozīmes svētku pasākumos un paaugstināta riska pasākumos. Aicinām šo ierobežojumu pārskatīt.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Marats Vasariņš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16.06.2026. 21.26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16.06.2026. 21.26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