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Ieslodzījuma vietu pārvaldes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jaunu IX un X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IX nodaļa</w:t>
            </w:r>
            <w:r w:rsidR="00000000" w:rsidRPr="00000000" w:rsidDel="00000000">
              <w:rPr>
                <w:b w:val="1"/>
                <w:rtl w:val="0"/>
              </w:rPr>
              <w:t xml:space="preserve">Ieslodzīto informācijas sistēma un informācijas apstrāde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34. pants.  Ieslodzīto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Ieslodzīto informācijas sistēma ir valsts informācijas sistēma (turpmāk – Sistēma), kuras pārzinis un turētājs ir Pārvalde. Sistēmas darbības mērķis ir nodrošināt Pārvaldes funkciju īstenošanu apcietinājuma un brīvības atņemšanas soda izpildes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personāls Sistēmā apstrādā informāciju ar mērķi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izpildīt piespriesto brīvības atņemšanas sodu vai piemēroto apcietinājumu;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notiesātās personas resocializāciju un apcietinātās personas sociālo rehabilitāciju;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ieslodzīto garīgo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ieslodzīto veselības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nodrošināt ieslodzīto uzraudzības, apsardzes un drošības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nodrošināt sadzīves un komunālo pakalpojumu sniegšanu ieslodzītajiem;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nodrošināt saistības pret bijušo ieslodzīto pēc viņa atbrīvošanas no ieslodzījuma vietas;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pārbaudīt ieslodzīto personu datus vēlēšanu, referendumu vai tautas nobalsošanas ierosināšanas, organizēšanas vai norises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koordinēt pētniecības darbu Pārvaldē, veikt vai organizēt pētījumu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Sistēmā apstrādā arī Pārvaldes iekšējās lietošanas informāciju dokumentu pārvaldības un informācijas aprites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Sistēmā iekļauj brīvības atņemšanas soda vai apcietinājuma izpildes ietvaros veicamo uzdevumu īstenošanai nepieciešamo informāciju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bijušo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personu, kura ar tiesas spriedumu ir notiesāta ar brīvības atņemšanas sodu, kas jāizcieš brīvības atņemšanas iestādē, vai ar arestu, vai personu, kurai ar tiesas lēmumu vai ar prokurora priekšrakstu par sodu noteiktais sods aizstāts ar brīvības atņemšanu, ja šāda persona vēl neatrodas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ieslodzītā likumisko pārstāvi, laulāto, radinieku, partneri, pilnvaroto pārstāvi vai citu personu, kuru ieslodzītais norādījis;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bērnu, kurš kopā ar māti uzturas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personu, kura ierodas ieslodzījuma vietā profesionālo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personu, kura apmeklē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komersantu, kas nodarbina ieslodzītos ieslodzījuma vietas teritorijā, un tā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Pārvaldes personālu un brīvprātīgā darba veicējiem (turpmāk – brīvprātīgie);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citu fizisko personu, citas institūcijas vai juridiskās personas pārstāvi šā likuma 2.pantā minēto Pārvaldes funkciju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Sistēmā iekļaujamo informāciju, tās apjomu, apstrādājamo personas datu veidus, to apstrādes noteikumus un kārtību, glabāšanas termiņus un piekļuves noteikumus, Sistēmas auditācijas pierakstu uzglabāšanas nosacījumus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institūcijas, kurām ir pienākums nodot informāciju Sistēmai un nododamo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institūcijas, kurām valsts pārvaldes funkciju un uzdevumu izpildes nodrošināšanai ir tiesības saņemt un izmantot informāciju no Sistēmas, institūcijām un personām izsniedzamo datu apjomu, informācijas pieprasīšanas un saņemšanas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Sistēma atbilstoši e-lietas platformas koplietošanas funkcionalitātei nodrošina informācijas automatizētu apmaiņu starp e-lietas koplietošanas risinājumu platformas likumā minētajos procesos iesaistītajām iestādēm un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Sistēmā iekļautā informācija ir ierobežotas pieejamības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citu institūciju informācijas sistēmas tehniski nenodrošina informācijas apmaiņu ar Sistēmu elektroniskā formā, Pārvaldei ir tiesības informāciju saņemt un nodot, izmantojot citas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35. pants. E-lietas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nodrošinot savu noteikto funkciju izpildi, informāciju var nodot un saņemt, izmantojot e-lietas koplietošanas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 pants. Datu subjekta piekļuves tiesību ierobežošana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Pārvalde nenodrošina ieslodzītā piekļuves tiesības saviem personas datiem, ko iegūst un apstrādā risku un vajadzību izvērtēšanas procesā, atlases dalībai resocializācijas programmai procesā, kā arī informācijai un personas datiem, kas var apdraudēt drošību ieslodzījuma vietā, ieslodzītā vai citu personu drošību, veselību vai dzīvību.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personas datus apstrādā pētniecības nolūkos, kas norādīti šī likuma 9. panta otrajā daļā, datu subjekta tiesības piekļūt saviem personas datiem, tiesības labot personas datus, tiesības ierobežot personas datu apstrādi un tiesības iebilst pret personas datu apstrādi var tikt ierobežotas, ciktāl tās var neļaut vai būtiski traucēt konkrēto nolūku sasniegšanu un atkāpes ir vajadzīgas šī nolūka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37. pants. Ieslodzītā īpašu kategoriju personas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apcietinājuma un brīvības atņemšanas soda izpildi, notiesāto resocializāciju, apcietināto sociālo rehabilitāciju, garīgo aprūpi, kā arī veselības aprūpi, Pārvalde Sistēmā apstrādā ieslodzītā veselības datus, personas datus, kas atklāj ieslodzītā reliģisko vai filozofisko pārliecību, politiskos uzskatus, datus par ieslodzītā dzimumdzīvi un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X nodaļa</w:t>
            </w:r>
            <w:r w:rsidR="00000000" w:rsidRPr="00000000" w:rsidDel="00000000">
              <w:rPr>
                <w:b w:val="1"/>
                <w:rtl w:val="0"/>
              </w:rPr>
              <w:t xml:space="preserve">Brīvprātīgais darbs un tā norises kārtība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38. pants. Brīvprātīgais darbs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Brīvprātīgo ieslodzījuma vietā var iesaistīt pasākumos, kas attiecas uz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izglītības un darba prasmju attīstīšanu un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lietderīgu brīvā laika pavadīšanu un brīvā laika pavadīšanas pasākumu organizēšanu;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sniegšanu atkarību pārvarēšanas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ģimenes saišu stiprināšanas pasākumu organizēšanu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sociālo jautājumu risināšanu.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Brīvprātīgo neiesaista riska un vajadzību novērtēšanā un sociālās uzvedības korekcijas nodrošināšanas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 brīvprātīgais saņem kompensāciju par izdevumiem, kas radušies brīvprātīgā darba veikšanas laikā, un izdevumu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Brīvprātīgajam, kurš brīvprātīgo darbu veic ieslodzījuma vietā, kurās atrodas nepilngadīgas personas, vai pasākumos, kuros piedalās nepilngadīgas personas, jāatbilst normatīvo aktu prasībām bērnu tiesību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Pārvaldes un brīvprātīgā tiesiskās attiecības nosaka šis likums un Brīvprātīgā darba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39. pants. Brīvprātīgo atlases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šā likuma 38. pantā minēto brīvprātīgo var būt persona, kura: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izteikusi vēlēšanos būt par brīvprātīgo;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sasniegusi 18 gadu vecumu un kurai nav nodibināta aizgādnība;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prot valsts valodu;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ieslodzītais;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sodīta par tīšu smagu vai sevišķi smagu noziegumu — neatkarīgi no sodāmības dzēšanas vai noņemšanas, izņemot gadījumu, ja pēc sodāmības dzēšanas vai noņemšanas Pārvalde ir izvērtējusi, vai tas nekaitē sabiedrības interesēm, un ir atļāvusi šai personai veikt brīvprātīgo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priekšnieks var noteikt prasības attiecībā uz brīvprātīgo profesionālo kvalifikāciju un personīgajām īpašībām, ja tas nepieciešams noteiktu brīvprātīga darba uzdevumu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40. pants. Brīvprātīgā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Brīvprātīgajam ir tiesības saņemt līgumā par brīvprātīgo darbu noteikto uzdevumu izpildei nepieciešamo informāciju un atbalstu no Pārvaldes personāla.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Brīvprātīgajam ir šādi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iepazīties ar Pārvaldes iekšējiem normatīvajiem aktiem, kas attiecas uz tā darbības jomu, ievērot šos normatīvos aktus, kā arī ētikas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godprātīgi, ievērojot paredzētos termiņus, pildīt noslēgto līgumu par brīvprātīgo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piedalīties Pārvaldes organizētajās mācībās vai citās kvalifikācijas celšanas mācībās saistībā ar savu darbības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41. pants. Nevalstisko organizāciju darbība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Biedrībai, nodibinājumam un sociālajam uzņēmumam ir tiesības organizēt brīvprātīgo darbu ieslodzījuma vietā šā likuma 38. panta pirmajā daļā minētajās jomās, ja Pārvaldes priekšnieks ar biedrību, nodibinājumu vai sociālo uzņēmumu ir noslēdzis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Biedrībām, nodibinājumiem un sociālajiem uzņēmumiem, kuri vēlas iesaistīties šajā likumā minētajā brīvprātīgo darbā, ir jāiesniedz motivēts iesniegums Pārvaldes priekšniekam un jāatbilst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nevainojama reputācija;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biedrības, nodibinājuma un sociālā uzņēmuma pārstāvji, kas apmeklēs ieslodzījuma vietas, atbilst šā likuma 40. pantā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3.pants paredz papildināt Ieslodzījuma vietu pārvaldes likumu ar jaunu X nodaļu “Brīvprātīgais darbs un tā norises kārtība ieslodzījuma vietās”. Ņemot vērā, ka no šajā nodaļā ietvertajām tiesību normām ir saprotams, ka ar brīvprātīgo vienmēr tiek slēgts rakstisks līgums par brīvprātīgo darbu, lūdzam papildināt X nodaļas 38.pantu ar pienākumu slēgt rakstisku līgumu ar brīvprātīgo par brīvprātīgo darbu.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Gaiķe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3.pantu: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pants. Nevalstisko organizāciju darbība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Biedrībai, nodibinājumam un sociālajam uzņēmumam ir tiesības organizēt brīvprātīgo darbu ieslodzījuma vietā šā likuma 38. panta pirmajā daļā minētajās jomās, ja Pārvaldes priekšnieks ar biedrību, nodibinājumu vai sociālo uzņēmumu ir noslēdzis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Biedrībām, nodibinājumiem un sociālajiem uzņēmumiem, kuri vēlas iesaistīties šajā likumā minētajā brīvprātīgo darbā, ir jāiesniedz motivēts iesniegums Pārvaldes priekšniekam un jāatbilst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nevainojama reputācija;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biedrības, nodibinājuma un sociālā uzņēmuma pārstāvji, kas apmeklēs ieslodzījuma vietas, atbilst šā likuma 40. pantā minētajiem kritērijiem.”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41.pantā minētās vienošanās mērķi un nepieciešamību, kā arī biedrībām, nodibinājumiem un sociālajiem uzņēmumiem, kuri vēlas iesaistīties šajā likumā minētajā brīvprātīgo darbā, kritēriju noteikšanas pamatojumu, piem. kā tiek vērtēta nevainojama reputācija. Vienlaikus aicinām izvērtēt iespēju papildināt šos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41.panta otrās daļas 2.punktā neprecīzi norādīta atsauce uz likuma 40.pantu, kas nosaka brīvprātīgā tiesības un pienākumus, nevis brīvprātīgo atlases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Gaiķe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jaunu IX un X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IX nodaļa</w:t>
            </w:r>
            <w:r w:rsidR="00000000" w:rsidRPr="00000000" w:rsidDel="00000000">
              <w:rPr>
                <w:b w:val="1"/>
                <w:rtl w:val="0"/>
              </w:rPr>
              <w:t xml:space="preserve">Ieslodzīto informācijas sistēma un informācijas apstrāde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34. pants.  Ieslodzīto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Ieslodzīto informācijas sistēma ir valsts informācijas sistēma (turpmāk – Sistēma), kuras pārzinis un turētājs ir Pārvalde. Sistēmas darbības mērķis ir nodrošināt Pārvaldes funkciju īstenošanu apcietinājuma un brīvības atņemšanas soda izpildes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personāls Sistēmā apstrādā informāciju ar mērķi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izpildīt piespriesto brīvības atņemšanas sodu vai piemēroto apcietinājumu;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notiesātās personas resocializāciju un apcietinātās personas sociālo rehabilitāciju;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ieslodzīto garīgo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ieslodzīto veselības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nodrošināt ieslodzīto uzraudzības, apsardzes un drošības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nodrošināt sadzīves un komunālo pakalpojumu sniegšanu ieslodzītajiem;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nodrošināt saistības pret bijušo ieslodzīto pēc viņa atbrīvošanas no ieslodzījuma vietas;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pārbaudīt ieslodzīto personu datus vēlēšanu, referendumu vai tautas nobalsošanas ierosināšanas, organizēšanas vai norises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koordinēt pētniecības darbu Pārvaldē, veikt vai organizēt pētījumu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Sistēmā apstrādā arī Pārvaldes iekšējās lietošanas informāciju dokumentu pārvaldības un informācijas aprites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Sistēmā iekļauj brīvības atņemšanas soda vai apcietinājuma izpildes ietvaros veicamo uzdevumu īstenošanai nepieciešamo informāciju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bijušo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personu, kura ar tiesas spriedumu ir notiesāta ar brīvības atņemšanas sodu, kas jāizcieš brīvības atņemšanas iestādē, vai ar arestu, vai personu, kurai ar tiesas lēmumu vai ar prokurora priekšrakstu par sodu noteiktais sods aizstāts ar brīvības atņemšanu, ja šāda persona vēl neatrodas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ieslodzītā likumisko pārstāvi, laulāto, radinieku, partneri, pilnvaroto pārstāvi vai citu personu, kuru ieslodzītais norādījis;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bērnu, kurš kopā ar māti uzturas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personu, kura ierodas ieslodzījuma vietā profesionālo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personu, kura apmeklē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komersantu, kas nodarbina ieslodzītos ieslodzījuma vietas teritorijā, un tā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Pārvaldes personālu un brīvprātīgā darba veicējiem (turpmāk – brīvprātīgie);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citu fizisko personu, citas institūcijas vai juridiskās personas pārstāvi šā likuma 2.pantā minēto Pārvaldes funkciju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Sistēmā iekļaujamo informāciju, tās apjomu, apstrādājamo personas datu veidus, to apstrādes noteikumus un kārtību, glabāšanas termiņus un piekļuves noteikumus, Sistēmas auditācijas pierakstu uzglabāšanas nosacījumus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institūcijas, kurām ir pienākums nodot informāciju Sistēmai un nododamo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institūcijas, kurām valsts pārvaldes funkciju un uzdevumu izpildes nodrošināšanai ir tiesības saņemt un izmantot informāciju no Sistēmas, institūcijām un personām izsniedzamo datu apjomu, informācijas pieprasīšanas un saņemšanas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Sistēma atbilstoši e-lietas platformas koplietošanas funkcionalitātei nodrošina informācijas automatizētu apmaiņu starp e-lietas koplietošanas risinājumu platformas likumā minētajos procesos iesaistītajām iestādēm un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Sistēmā iekļautā informācija ir ierobežotas pieejamības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citu institūciju informācijas sistēmas tehniski nenodrošina informācijas apmaiņu ar Sistēmu elektroniskā formā, Pārvaldei ir tiesības informāciju saņemt un nodot, izmantojot citas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35. pants. E-lietas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nodrošinot savu noteikto funkciju izpildi, informāciju var nodot un saņemt, izmantojot e-lietas koplietošanas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 pants. Datu subjekta piekļuves tiesību ierobežošana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Pārvalde nenodrošina ieslodzītā piekļuves tiesības saviem personas datiem, ko iegūst un apstrādā risku un vajadzību izvērtēšanas procesā, atlases dalībai resocializācijas programmai procesā, kā arī informācijai un personas datiem, kas var apdraudēt drošību ieslodzījuma vietā, ieslodzītā vai citu personu drošību, veselību vai dzīvību.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personas datus apstrādā pētniecības nolūkos, kas norādīti šī likuma 9. panta otrajā daļā, datu subjekta tiesības piekļūt saviem personas datiem, tiesības labot personas datus, tiesības ierobežot personas datu apstrādi un tiesības iebilst pret personas datu apstrādi var tikt ierobežotas, ciktāl tās var neļaut vai būtiski traucēt konkrēto nolūku sasniegšanu un atkāpes ir vajadzīgas šī nolūka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37. pants. Ieslodzītā īpašu kategoriju personas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apcietinājuma un brīvības atņemšanas soda izpildi, notiesāto resocializāciju, apcietināto sociālo rehabilitāciju, garīgo aprūpi, kā arī veselības aprūpi, Pārvalde Sistēmā apstrādā ieslodzītā veselības datus, personas datus, kas atklāj ieslodzītā reliģisko vai filozofisko pārliecību, politiskos uzskatus, datus par ieslodzītā dzimumdzīvi un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X nodaļa</w:t>
            </w:r>
            <w:r w:rsidR="00000000" w:rsidRPr="00000000" w:rsidDel="00000000">
              <w:rPr>
                <w:b w:val="1"/>
                <w:rtl w:val="0"/>
              </w:rPr>
              <w:t xml:space="preserve">Brīvprātīgais darbs un tā norises kārtība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38. pants. Brīvprātīgais darbs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Brīvprātīgo ieslodzījuma vietā var iesaistīt pasākumos, kas attiecas uz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izglītības un darba prasmju attīstīšanu un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lietderīgu brīvā laika pavadīšanu un brīvā laika pavadīšanas pasākumu organizēšanu;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sniegšanu atkarību pārvarēšanas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ģimenes saišu stiprināšanas pasākumu organizēšanu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sociālo jautājumu risināšanu.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Brīvprātīgo neiesaista riska un vajadzību novērtēšanā un sociālās uzvedības korekcijas nodrošināšanas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 brīvprātīgais saņem kompensāciju par izdevumiem, kas radušies brīvprātīgā darba veikšanas laikā, un izdevumu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Brīvprātīgajam, kurš brīvprātīgo darbu veic ieslodzījuma vietā, kurās atrodas nepilngadīgas personas, vai pasākumos, kuros piedalās nepilngadīgas personas, jāatbilst normatīvo aktu prasībām bērnu tiesību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Pārvaldes un brīvprātīgā tiesiskās attiecības nosaka šis likums un Brīvprātīgā darba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39. pants. Brīvprātīgo atlases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šā likuma 38. pantā minēto brīvprātīgo var būt persona, kura: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izteikusi vēlēšanos būt par brīvprātīgo;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sasniegusi 18 gadu vecumu un kurai nav nodibināta aizgādnība;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prot valsts valodu;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ieslodzītais;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sodīta par tīšu smagu vai sevišķi smagu noziegumu — neatkarīgi no sodāmības dzēšanas vai noņemšanas, izņemot gadījumu, ja pēc sodāmības dzēšanas vai noņemšanas Pārvalde ir izvērtējusi, vai tas nekaitē sabiedrības interesēm, un ir atļāvusi šai personai veikt brīvprātīgo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priekšnieks var noteikt prasības attiecībā uz brīvprātīgo profesionālo kvalifikāciju un personīgajām īpašībām, ja tas nepieciešams noteiktu brīvprātīga darba uzdevumu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40. pants. Brīvprātīgā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Brīvprātīgajam ir tiesības saņemt līgumā par brīvprātīgo darbu noteikto uzdevumu izpildei nepieciešamo informāciju un atbalstu no Pārvaldes personāla.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Brīvprātīgajam ir šādi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iepazīties ar Pārvaldes iekšējiem normatīvajiem aktiem, kas attiecas uz tā darbības jomu, ievērot šos normatīvos aktus, kā arī ētikas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godprātīgi, ievērojot paredzētos termiņus, pildīt noslēgto līgumu par brīvprātīgo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piedalīties Pārvaldes organizētajās mācībās vai citās kvalifikācijas celšanas mācībās saistībā ar savu darbības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41. pants. Nevalstisko organizāciju darbība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Biedrībai, nodibinājumam un sociālajam uzņēmumam ir tiesības organizēt brīvprātīgo darbu ieslodzījuma vietā šā likuma 38. panta pirmajā daļā minētajās jomās, ja Pārvaldes priekšnieks ar biedrību, nodibinājumu vai sociālo uzņēmumu ir noslēdzis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Biedrībām, nodibinājumiem un sociālajiem uzņēmumiem, kuri vēlas iesaistīties šajā likumā minētajā brīvprātīgo darbā, ir jāiesniedz motivēts iesniegums Pārvaldes priekšniekam un jāatbilst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nevainojama reputācija;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biedrības, nodibinājuma un sociālā uzņēmuma pārstāvji, kas apmeklēs ieslodzījuma vietas, atbilst šā likuma 40. pantā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Brīvprātīgā darba likuma 8.pantā ir noteikti brīvprātīgā darba veicēja tiesības un pienākumi un, ņemot vērā to, ka tiek slēgts līgums ar brīvprātīgo par brīvprātīgo darbu, aicinām izvērtēt  40. panta "Brīvprātīgā tiesības un pienākumi" nepieciešamību, jo brīvprātīgā tiesības un pienākumi attiecīgi būtu iekļaujami līgumā ar brīvprātīgo par brīvprātīgo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Gaiķe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25-TA-377</w:t>
    </w:r>
    <w:r>
      <w:br/>
    </w:r>
    <w:r w:rsidR="00000000" w:rsidRPr="00000000" w:rsidDel="00000000">
      <w:rPr>
        <w:rtl w:val="0"/>
      </w:rPr>
      <w:t xml:space="preserve">Izdrukāts 18.06.2025.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25-TA-377</w:t>
    </w:r>
    <w:r>
      <w:br/>
    </w:r>
    <w:r w:rsidR="00000000" w:rsidRPr="00000000" w:rsidDel="00000000">
      <w:rPr>
        <w:rtl w:val="0"/>
      </w:rPr>
      <w:t xml:space="preserve">Izdrukāts 18.06.2025.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Atzinumi_25-TA-377.docx</dc:title>
</cp:coreProperties>
</file>

<file path=docProps/custom.xml><?xml version="1.0" encoding="utf-8"?>
<Properties xmlns="http://schemas.openxmlformats.org/officeDocument/2006/custom-properties" xmlns:vt="http://schemas.openxmlformats.org/officeDocument/2006/docPropsVTypes"/>
</file>