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Grozījums šo noteikumu </w:t>
            </w:r>
            <w:r w:rsidR="00000000" w:rsidRPr="00000000" w:rsidDel="00000000">
              <w:rPr>
                <w:rtl w:val="0"/>
              </w:rPr>
              <w:t xml:space="preserve">9.4.2. </w:t>
            </w:r>
            <w:r w:rsidR="00000000" w:rsidRPr="00000000" w:rsidDel="00000000">
              <w:rPr>
                <w:rtl w:val="0"/>
              </w:rPr>
              <w:t xml:space="preserve">apakšpunktā</w:t>
            </w:r>
            <w:r w:rsidR="00000000" w:rsidRPr="00000000" w:rsidDel="00000000">
              <w:rPr>
                <w:rtl w:val="0"/>
              </w:rPr>
              <w:t xml:space="preserve"> stājas spēkā ar 2024.gada 1.maiju.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esošajos noteikumos nav 9.4.2. apakšpunkta, līdz ar to nav korekti atsaukties uz grozījumiem šajā apakšpunktā. Lūdzam precizēt noteikumu 59. punkta redakciju (sk. piedāvāto redakciju), piemēram, paredzot, ka 9.4.2. apakšpunkts stājas spēkā 1. maijā.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9.4.2. apakšpunkts stājas spēkā 2024. gada 1.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dzīvojamās mājas vai daudzdzīvokļu mājas iedzīvotāju pašpatēriņam gada griezumā attiecīgajā sistēmas pieslēgumā, ja dzīvojamās mājas vai daudzdzīvokļu mājas īpašnieks ir neto uzskaites sistēmas dalībnieks, izņemot gadījumu, ja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minētais projekta iesniedzējs atbilst šo noteikumu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nosacījumiem un par nodoto elektroenerģiju saņem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detalizētāk skaidrot noteikumu projektā paredzēto grozījumu noteikumu 9.4.1. un 9.4.2. apakšpunktā būtību, kā arī ietekmi uz jau uzsāktajiem projektiem, ja tādi ir. Piemēram, aicinām detalizētāk skaidrot jauno nosacījumu "gada griezumā attiecīgajā sistēmas pieslēgumā". Anotācijā šobrīd norādīts, ka </w:t>
            </w:r>
            <w:r w:rsidR="00000000" w:rsidRPr="00000000" w:rsidDel="00000000">
              <w:rPr>
                <w:i w:val="1"/>
                <w:rtl w:val="0"/>
              </w:rPr>
              <w:t xml:space="preserve">"MK noteikumu 9.4. apakšpunkts un 1. pielikums tiek grozīts, lai precizētu nosacījumu attiecībā uz elektroenerģijas neto un norēķinu sistēmu izmantošanu, t.sk. neparedzot maksimālo saules elektrostaciju un vēja elektrostaciju uzstādīšanas jaudu</w:t>
            </w:r>
            <w:r w:rsidR="00000000" w:rsidRPr="00000000" w:rsidDel="00000000">
              <w:rPr>
                <w:rtl w:val="0"/>
              </w:rPr>
              <w:t xml:space="preserve">", bet nav norādīts šo grozījumu mērķis. Turklāt vēršam uzmanību, ka noteikumu 9.4. apakšpunkts nav tieši saistīts ar noteikumu 1. pielikumu, kā arī 9.4. apakšpunkts neparedz ierobežojumus saules un vēja elektrostaciju uzstādīšanas jaudai.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23-TA-3312</w:t>
    </w:r>
    <w:r>
      <w:br/>
    </w:r>
    <w:r w:rsidR="00000000" w:rsidRPr="00000000" w:rsidDel="00000000">
      <w:rPr>
        <w:rtl w:val="0"/>
      </w:rPr>
      <w:t xml:space="preserve">Izdrukāts 18.03.2024.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23-TA-3312</w:t>
    </w:r>
    <w:r>
      <w:br/>
    </w:r>
    <w:r w:rsidR="00000000" w:rsidRPr="00000000" w:rsidDel="00000000">
      <w:rPr>
        <w:rtl w:val="0"/>
      </w:rPr>
      <w:t xml:space="preserve">Izdrukāts 18.03.2024.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Atzinumi_23-TA-3312.docx</dc:title>
</cp:coreProperties>
</file>

<file path=docProps/custom.xml><?xml version="1.0" encoding="utf-8"?>
<Properties xmlns="http://schemas.openxmlformats.org/officeDocument/2006/custom-properties" xmlns:vt="http://schemas.openxmlformats.org/officeDocument/2006/docPropsVTypes"/>
</file>