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investīcijas 2.1.2.1.i.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03.05.2024.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03.05.2024.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Atzinumi_24-TA-962.docx</dc:title>
</cp:coreProperties>
</file>

<file path=docProps/custom.xml><?xml version="1.0" encoding="utf-8"?>
<Properties xmlns="http://schemas.openxmlformats.org/officeDocument/2006/custom-properties" xmlns:vt="http://schemas.openxmlformats.org/officeDocument/2006/docPropsVTypes"/>
</file>