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19.</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Preču cenu izsekojamība un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mērķi nodrošināt precīzu cenu dinamikas izsekojamību un monitoringu, Centrālā statistikas pārvalde no pārtikas preču mazumtirgotāja ievāc un apstrādā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Ministru kabineta noteiktajā pamata pārtikas preču grozā ietvertajām precēm pārtikas preču cenu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darījumu (transakciju) datus patēriņa cenu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preču mazumtirgotājiem ir tiesības pēc Centrālās statistikas pārvaldes pieprasījuma iesniegt šā panta pirmajā daļā noteiktos datus Centrālās statistikas pārvaldei, izņemot pārtikas preču mazumtirgotājus, kuru pēdējā finanšu gada neto apgrozījums pārsniedz 400 000 000 euro, kuriem ir pienākums šā panta pirmajā daļā minētos datus Ministru kabineta noteiktajā kārtībā iesniegt Centrālajai statistikas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1.apakšpunktā minētajiem datiem, ko pārtikas preču mazumtirgotāji ir iesnieguši Centrālās statistikas pārvaldei, ir vispārpieejams statuss, lai nodrošinātu patērētāju kolektīvās intereses, veicinot pārtikas preču cenu caurredzamību un atklātību mazumtirdzniecībā un atvieglotu patērētājiem iespējas izvēlēties un iegādāties preces atbilstoši savai pirktspējai.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2.apakšpunktā minētos datus ir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statistikas pārvaldei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patēriņa preču cenu dinamikas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aizsardzības centram negodīgas komercprakses un cenu norādīšanas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Konkurences padomei, lai nodrošinātu mazumtirdzniecības tirgus monitoringu un Negodīgas tirdzniecības prakses aizlieguma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iesniedzamo informāciju Centrālajai statistikas pārvaldei patēriņa cenu kontrolei un pārtikas preču cenu monitoringa veikšanai, informācijas aprites kārtību, pieprasīšanas, nodošanas un uzglabāšanas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pamata pārtikas preču grozā iekļaujamās preču grupas un preču sarakstu, ietverot tajā tirgū pieejamos un bieži patērētos produktus, kas ir nepieciešami ikdienas uzturvielu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Centrālās statistikas pārvaldes šā panta otrajā daļā minētā lēmuma par datu pieprasījumu piespiedu izpilde notiek Administratīvā procesa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jūnijā Saeima pieņēmusi grozījumus (turpmāk – Grozījumi)  Patērētāju tiesību aizsardzības likumā (turpmāk – Likums), kas izsludināti 2025. gada 2. jūlijā un stājas spēkā 2025. gada 16. jūlijā. Ar Saeimā pieņemtajiem Grozījumiem Likums ticis papildināts ar jaunu 19.</w:t>
            </w:r>
            <w:r w:rsidR="00000000" w:rsidRPr="00000000" w:rsidDel="00000000">
              <w:rPr>
                <w:vertAlign w:val="superscript"/>
                <w:rtl w:val="0"/>
              </w:rPr>
              <w:t xml:space="preserve">2</w:t>
            </w:r>
            <w:r w:rsidR="00000000" w:rsidRPr="00000000" w:rsidDel="00000000">
              <w:rPr>
                <w:rtl w:val="0"/>
              </w:rPr>
              <w:t xml:space="preserve"> pantu, kas ir saturiski analoģisks Likumprojekta Nr. 24-TA-3045 (turpmāk – Likumprojekts) 3.punktā norādītajai Likuma 19.</w:t>
            </w:r>
            <w:r w:rsidR="00000000" w:rsidRPr="00000000" w:rsidDel="00000000">
              <w:rPr>
                <w:vertAlign w:val="superscript"/>
                <w:rtl w:val="0"/>
              </w:rPr>
              <w:t xml:space="preserve">2</w:t>
            </w:r>
            <w:r w:rsidR="00000000" w:rsidRPr="00000000" w:rsidDel="00000000">
              <w:rPr>
                <w:rtl w:val="0"/>
              </w:rPr>
              <w:t xml:space="preserve"> panta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Likumprojektam pievienotās izziņas Nr. 24-TA-3045 (turpmāk – Izziņa) 3. punkta izriet, ka 19.</w:t>
            </w:r>
            <w:r w:rsidR="00000000" w:rsidRPr="00000000" w:rsidDel="00000000">
              <w:rPr>
                <w:vertAlign w:val="superscript"/>
                <w:rtl w:val="0"/>
              </w:rPr>
              <w:t xml:space="preserve">2</w:t>
            </w:r>
            <w:r w:rsidR="00000000" w:rsidRPr="00000000" w:rsidDel="00000000">
              <w:rPr>
                <w:rtl w:val="0"/>
              </w:rPr>
              <w:t xml:space="preserve"> pants ir izslēgts no Likumprojekta. Neskatoties uz Izziņas 3.punktā ietverto informāciju, Likumprojekta galīgā redakcija liecina, ka 19.</w:t>
            </w:r>
            <w:r w:rsidR="00000000" w:rsidRPr="00000000" w:rsidDel="00000000">
              <w:rPr>
                <w:vertAlign w:val="superscript"/>
                <w:rtl w:val="0"/>
              </w:rPr>
              <w:t xml:space="preserve">2</w:t>
            </w:r>
            <w:r w:rsidR="00000000" w:rsidRPr="00000000" w:rsidDel="00000000">
              <w:rPr>
                <w:rtl w:val="0"/>
              </w:rPr>
              <w:t xml:space="preserve"> pants nav izslēgts no Likumprojekta. Ievērojot Saeimā pieņemtos Grozījumus, aicinām precizēt Likumprojekta galīgo redakciju, izslēdzot 19.</w:t>
            </w:r>
            <w:r w:rsidR="00000000" w:rsidRPr="00000000" w:rsidDel="00000000">
              <w:rPr>
                <w:vertAlign w:val="superscript"/>
                <w:rtl w:val="0"/>
              </w:rPr>
              <w:t xml:space="preserve">2</w:t>
            </w:r>
            <w:r w:rsidR="00000000" w:rsidRPr="00000000" w:rsidDel="00000000">
              <w:rPr>
                <w:rtl w:val="0"/>
              </w:rPr>
              <w:t xml:space="preserve"> pantu no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Adamaite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07.07.2025.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07.07.2025.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Atzinumi_24-TA-3045.docx</dc:title>
</cp:coreProperties>
</file>

<file path=docProps/custom.xml><?xml version="1.0" encoding="utf-8"?>
<Properties xmlns="http://schemas.openxmlformats.org/officeDocument/2006/custom-properties" xmlns:vt="http://schemas.openxmlformats.org/officeDocument/2006/docPropsVTypes"/>
</file>