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ailē "Laika patēriņš uz vienību – stundās" norādīts, ka informācijas publicēšanai teorētiska pieņēmuma līmenī nepieciešama viena stunda. Savukārt ailē "Aprēķina skaidrojums" ir norādīts, ka projektā paredzētās informācijas publicēšanai jau 2027. gadā var izmantot automatizētus scenārijus vai drošus datu eksporta/importa risinājumus (ja tie ir iestādes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aprakstā nav sniegta informācija par to, cik iestādēm šobrīd ir pieejami šādi automatizēti risinājumi, kas ļautu izvairīties no manuālas datu ievades un publicēšanas.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automatizētie risinājumi nav pieejami un dati ir jāapstrādā manuāli, viena stunda nav uzskatāma par adekvātu laika patēriņa novērtējumu. Jāņem vērā, ka publicējamās informācijas apjoms dažādās iestādēs var būt būtiski atšķirīgs, nepieciešamo informāciju apkopojot, strukturējot, manuāli ievadot un publicējot.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laika patēriņu uz vienību (stundās), kas pamatoti nepieciešams projektā paredzētās informācijas publicēšanai 2027.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Kārkliņa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noteikts, ka "informācija par 2027. gada ceturto ceturksni ir jāpublicē ne vēlāk kā līdz 2028. gada 20. janvārim  un jāsaglabā līdz 2028. gada pirmā ceturkšņa beigām."Lūdzam precizēt informācijas glabāšanas termiņu par 2027.gada pārējiem ceturkšņiem.Proti, vai mājas lapā ir jābūt pieejamai informācijai tikai par iepriekšējo ceturksni vai par katru 2027. gada ceturksni.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Kārkliņa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ir norādīts, ka "līgumu grozījumu gadījumā tiek norādīta grozītā līguma summa un līguma izpildes termiņš". Lūdzam precizēt,ka līguma grozījumu gadījumā tiek norādīts arī datums, kad līguma grozījumi ir apstiprināti.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Kārkliņa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norādīts, ka "minētais pienākums neattiecas uz darījumiem, kas atbilst Publisko iepirkumu likumā noteiktajiem likuma piemērošanas izņēmumiem". Lūdzam precizēt un norādīt konkrētos Publisko iepirkumu likuma pantus, uz kuriem minētais pienākums nebūs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Kārkliņa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publicējamās informācijas par veiktajiem iepirkumiem un noslēgtajiem iepirkuma līgumiem tvērumu. Proti, vai pasūtītājam būs pienākums publicēt arī informāciju par veiktajiem darījumiem, kas veikti, izmantojot Elektroniskās iepirkumu sistēmas e- katalogus.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Kārkliņa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3. iepirkuma līguma numurs un noslēgšanas datums, līgumcena, līguma izpildes termiņš (ja ir noslēgts iepirkuma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Publisko iepirkumu likumu paredzamā līgumcena un iepirkuma līgumcena tiek norādīta bez pievienotās vērtības nodokļa, lūdzam precizēt,vai par noslēgtajiem iepirkuma līgumiem līgumcena ir jānorāda ar pievienotās vērtības nodokli vai bez 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Kārkliņa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4. samaksātā 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samaksātā summa par veiktajiem iepirkumiem un noslēgtajiem iepirkuma līgumiem ir jānorāda ar pievienotās vērtības nodokli vai bez tā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Kārkliņa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20. janvārim un saglabā līdz 2028. gada pirmā ceturkšņa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redakcijas nav saprotams, vai Pasūtītājam 2027. gada ietvaros līdz 2028. gada pirmā ceturkšņa beigām ir pienākums saglabāt mājas lapā  publicēto informāciju par katru  2027.gada ceturksni. Lūdzam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Kārkliņa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20.07.2026.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20.07.2026.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