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precizēto rīkojuma projekta redakciju tiek svītrots rīkojuma projekta 3. punkts par 2. pielikuma (Centralizētās funkcijas vai koplietošanas pakalpojuma attīstības plāna) izteikšanu jaunā redakcijā. Lūdzam atkārtoti izvērtēt, vai nav veicami grozījumi arī 2. pielikumā, ņemot vērā plānotās izmaiņas 1. pielikumā (projekta pasē).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23.10.2025.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23.10.2025.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Atzinumi_25-TA-2121.docx</dc:title>
</cp:coreProperties>
</file>

<file path=docProps/custom.xml><?xml version="1.0" encoding="utf-8"?>
<Properties xmlns="http://schemas.openxmlformats.org/officeDocument/2006/custom-properties" xmlns:vt="http://schemas.openxmlformats.org/officeDocument/2006/docPropsVTypes"/>
</file>