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23-TA-443: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nekustamo īpašumu "Austrumi", "Krišjāņi" un "Skaras" Inčukalna pagastā, Siguldas novadā, daļu pirkšanu valsts galvenā autoceļa A2 "Rīga - Sigulda - Igaunijas robeža (Veclaicene)" pārbūves 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(Austrumi))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(Austrumi))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(Krišjāņi))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(Krišjāņi))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(Skaras))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(SM lēmums (Skaras))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nekustamo īpašumu "Austrumi", "Krišjāņi" un "Skaras" Inčukalna pagastā, Siguldas novadā, daļu pirkšanu valsts galvenā autoceļa A2 "Rīga - Sigulda - Igaunijas robeža (Veclaicene)" pārbūves projekta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kāda informācija tiek norādīta Satiksmes ministrijas lēmumos par taisnīgas atlīdzības apmēra noteikšanu. Informācijai Sabiedrības vajadzībām nepieciešama nekustamā īpašuma atsavināšanas likuma 9.panta pirmajā daļā minētajos lēmumos par atlīdzības apmēru būtu jābūt ietvertai informācijai, kas atbilst atsavināšanas procesa faktiskajiem apstākļiem. Konkrētajā gadījumā šis priekšlikums atzinumā sagatavots saistībā ar nekustamā īpašuma "Austrumi" daļas novērtējumu (noteiktajiem zaudējumiem) un informāciju par to Satiksmes ministrijas 08.02.2023. lēmumā Nr. 03.1-14/400. Šajā gadījumā, piemēram, ja vērtētājiem meža apsaimniekošanas plānu iesniedza atsavināmās nekustamā īpašuma daļas īpašnieks un tas tika ņemts par pamatu ziņojumam par koksnes vērtības aprēķinu, kas savukārt ir noteikto zaudējumu pamatā, tad Tieslietu ministrijas ieskatā Satiksmes ministrijas 08.02.2023. lēmuma Nr. 03.1-14/400 2. punktā norādītā informācija, ka "informācija par Īpašumu un dokumenti, kas raksturo tā stāvokli, uz tā gulstošās nastas, apgrūtinājumus, ienesīgumu un citi dokumenti, kas varētu ietekmēt Īpašuma vērtību, vai dokumenti, par zaudējumiem un to iespējamo apmēru no īpašnieka - Dāvja Daņķa (turpmāk - Īpašnieks) - nav saņemti", nebūtu uzskatāma par pilnībā atbilstošu faktiskajiem apstākļiem.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skaidrs, kādēļ 29.11.2022 vēstulē Nr. 4.9 / 20077 "Par nekustamā īpašuma “Krišjāņi”, Inčukalna pagasts, Siguldas novads, daļas atsavināšanu valsts galvenā autoceļa A2 Rīga-Sigulda- Igaunijas robeža (Veclaicene) abas brauktuves posma km 39,40-46,10 pārbūves būvprojekta īstenošanai", 29.11.2022 vēstulē Nr. 4.9 / 20078 "Par nekustamā īpašuma “Austrumi”, Inčukalna pagasts, Siguldas novads, daļas atsavināšanu valsts galvenā autoceļa A2 Rīga-Sigulda- Igaunijas robeža (Veclaicene) abas brauktuves posma km 39,40-46,10 pārbūves būvprojekta īstenošanai" un 12.12.2022 Nr. 4.9 / 20942 Par nekustamā īpašuma “Skaras”, Inčukalna pagasts,Siguldas novads, daļas atsavināšanu valsts galvenā autoceļa A2 Rīga-Sigulda- Igaunijas robeža (Veclaicene) abas brauktuves posma km 39,40-46,10 pārbūves būvprojekta īstenošanai" norādīts, ka ir tikusi aprēķināta atlīdzība, kas sastāv no nekustamo īpašumu daļu tirgus vērtības 2484,00 EUR, ja noteiktā atlīdzība par visām rīkojuma projektā minētajām atsavināmo nekustamo īpašumu daļām sastāv gan no nekustamā īpašuma daļu tirgus vērtības, gan no zaudējumiem, kas saskaņā ar Sabiedrības vajadzībām nepieciešama nekustamā īpašuma atsavināšanas likumu arī veido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nekustamā īpašuma “Skaras” (nekustamā īpašuma kadastra Nr. 8064 002 0275) daļu – zemes vienību (zemes vienības kadastra apzīmējums 8064 002 0866) 0,09 ha platībā – Inčukalna pagastā, Siguldas novadā, atbilstoši noteiktajam atlīdzības apmēram 2 528,55 </w:t>
            </w:r>
            <w:r w:rsidR="00000000" w:rsidRPr="00000000" w:rsidDel="00000000">
              <w:rPr>
                <w:i w:val="1"/>
                <w:rtl w:val="0"/>
              </w:rPr>
              <w:t xml:space="preserve">euro</w:t>
            </w:r>
            <w:r w:rsidR="00000000" w:rsidRPr="00000000" w:rsidDel="00000000">
              <w:rPr>
                <w:rtl w:val="0"/>
              </w:rPr>
              <w:t xml:space="preserve">, tajā skaitā nekustamā īpašuma tirgus vērtība 2 484 </w:t>
            </w:r>
            <w:r w:rsidR="00000000" w:rsidRPr="00000000" w:rsidDel="00000000">
              <w:rPr>
                <w:i w:val="1"/>
                <w:rtl w:val="0"/>
              </w:rPr>
              <w:t xml:space="preserve">euro</w:t>
            </w:r>
            <w:r w:rsidR="00000000" w:rsidRPr="00000000" w:rsidDel="00000000">
              <w:rPr>
                <w:rtl w:val="0"/>
              </w:rPr>
              <w:t xml:space="preserve"> un atlīdzība par zaudējumiem 45,55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noteikto zaudējumu apmēru. Gan anotācijā, gan atsavināmās nekustamā īpašuma daļas novērtējumā norādīts, ka zaudējumi par nekustamajā īpašumā augoša apauguma koksni noteikti 44,55 </w:t>
            </w:r>
            <w:r w:rsidR="00000000" w:rsidRPr="00000000" w:rsidDel="00000000">
              <w:rPr>
                <w:i w:val="1"/>
                <w:rtl w:val="0"/>
              </w:rPr>
              <w:t xml:space="preserve">euro</w:t>
            </w:r>
            <w:r w:rsidR="00000000" w:rsidRPr="00000000" w:rsidDel="00000000">
              <w:rPr>
                <w:rtl w:val="0"/>
              </w:rPr>
              <w:t xml:space="preserve">, nevis 45,55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23-TA-443</w:t>
    </w:r>
    <w:r>
      <w:br/>
    </w:r>
    <w:r w:rsidR="00000000" w:rsidRPr="00000000" w:rsidDel="00000000">
      <w:rPr>
        <w:rtl w:val="0"/>
      </w:rPr>
      <w:t xml:space="preserve">Izdrukāts 06.03.2023.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23-TA-443</w:t>
    </w:r>
    <w:r>
      <w:br/>
    </w:r>
    <w:r w:rsidR="00000000" w:rsidRPr="00000000" w:rsidDel="00000000">
      <w:rPr>
        <w:rtl w:val="0"/>
      </w:rPr>
      <w:t xml:space="preserve">Izdrukāts 06.03.2023.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Atzinumi_23-TA-443.docx</dc:title>
</cp:coreProperties>
</file>

<file path=docProps/custom.xml><?xml version="1.0" encoding="utf-8"?>
<Properties xmlns="http://schemas.openxmlformats.org/officeDocument/2006/custom-properties" xmlns:vt="http://schemas.openxmlformats.org/officeDocument/2006/docPropsVTypes"/>
</file>