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nenoteikt aizvietošanas ilgumu kā galveno kritēriju piemaksām par papildu darbu saistībā ar prombūtnē esošas amatpersonas aizvietošanu. Praksē uzdevuma apjoms un sarežģītība, kas jāveic papildus esošajiem pienākumiem, ir būtiskāks faktors nekā aizvietošanas ilgums. Tas īpaši attiecas uz gadījumiem, kad būtskas funkcijas īstenošanai iestādē nav aizvietotāja.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Holma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