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116 "Būvju kadastrālās uzmērīšanas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tādas Kadastra informācijas sistēmā reģistrētas ēkas vai telpu grupas apvienošana vai sadalīšana, kurā nav veikta konstruktīva pārbūve, piemēram, starpsienu savstarpējā izvietojuma pārbūve, logu vai durvju aiļu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normatīvie akti paredz telpu grupu sadali un apvienošanu veikt vienkāršotā būvniecības procesā, pie tam daudzos gadījumos vienlaicīgi telpu grupām veicot arī lietošanas veida maiņu. Šo datu aktualizācija Kadastrā tiek īstenota balstoties uz citu regulējumu - skatīt Ministru kabineta 2012.gada 10.aprīlī noteikumu Nr.263 "Kadastra objekta reģistrācijas un kadastra datu aktualizācijas noteikumi" 3.</w:t>
            </w:r>
            <w:r w:rsidR="00000000" w:rsidRPr="00000000" w:rsidDel="00000000">
              <w:rPr>
                <w:vertAlign w:val="superscript"/>
                <w:rtl w:val="0"/>
              </w:rPr>
              <w:t xml:space="preserve">2</w:t>
            </w:r>
            <w:r w:rsidR="00000000" w:rsidRPr="00000000" w:rsidDel="00000000">
              <w:rPr>
                <w:rtl w:val="0"/>
              </w:rPr>
              <w:t xml:space="preserve">, 9.5., 29.</w:t>
            </w:r>
            <w:r w:rsidR="00000000" w:rsidRPr="00000000" w:rsidDel="00000000">
              <w:rPr>
                <w:vertAlign w:val="superscript"/>
                <w:rtl w:val="0"/>
              </w:rPr>
              <w:t xml:space="preserve">2</w:t>
            </w:r>
            <w:r w:rsidR="00000000" w:rsidRPr="00000000" w:rsidDel="00000000">
              <w:rPr>
                <w:rtl w:val="0"/>
              </w:rPr>
              <w:t xml:space="preserve">, 35.2.2., 35.2.3., 85.9., 85.9., 85.10., 86.</w:t>
            </w:r>
            <w:r w:rsidR="00000000" w:rsidRPr="00000000" w:rsidDel="00000000">
              <w:rPr>
                <w:vertAlign w:val="superscript"/>
                <w:rtl w:val="0"/>
              </w:rPr>
              <w:t xml:space="preserve">2</w:t>
            </w:r>
            <w:r w:rsidR="00000000" w:rsidRPr="00000000" w:rsidDel="00000000">
              <w:rPr>
                <w:rtl w:val="0"/>
              </w:rPr>
              <w:t xml:space="preserve"> u.c.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vienkāršotos būvniecības procesus nesarežģītu un nevajadzīgi nepagarinātu ar Valsts zemes dienestā veicamajiem šo telpu grupu datu reģistrācijas vai aktualizācijas procesiem veicot telpu grupu apsekošanu apvidū vai izgatavojot kadastrālās uzmērīšanas lietu, Ministru kabineta 2023.gada 7.marta noteikumu Nr.116 “Būvju kadastrālās uzmērīšanas noteikumi” 5.2.apakšpunktā un 91.punktā lūdzam svītrot vārdus “vai telpu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tādas Kadastra informācijas sistēmā reģistrētas ēkas </w:t>
            </w:r>
            <w:r w:rsidR="00000000" w:rsidRPr="00000000" w:rsidDel="00000000">
              <w:rPr>
                <w:strike w:val="1"/>
                <w:rtl w:val="0"/>
              </w:rPr>
              <w:t xml:space="preserve">vai telpu grupas </w:t>
            </w:r>
            <w:r w:rsidR="00000000" w:rsidRPr="00000000" w:rsidDel="00000000">
              <w:rPr>
                <w:rtl w:val="0"/>
              </w:rPr>
              <w:t xml:space="preserve">apvienošana vai sadalīšana, kurā nav veikta konstruktīva pārbūve, piemēram, starpsienu savstarpējā izvietojuma pārbūve, logu vai durvju aiļu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datus par Kadastra informācijas sistēmā reģistrēto ēkas konstruktīvo elementu vai fasādes apdares materiāliem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vai ēkas vērtējumu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6.2.apakšpunktu izteikt savādāk vai arī tā piemērošanu anotācijā skaidrot tā, lai telpu grupas kadastra datu aktualizēšanas gadījumā 6.2.apakšpunkts nenozīmētu telpu grupas datu aktualizēšanu veikt tikai ar apsekošanu, jo apvidū ir jāiegūst dati par fasādes apdares materiālu. Pretējā gadījumā regulējumu var saprast kā nosacījumu -  ja Kadastrā nav reģistrēta informācija par fasādes apdares materiālu (dati, kas Kadastrā pašlaik netiek reģistrēti), tad telpu grupas datu aktualizācijas ir veicama tikai apsekojot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projekta 6.2.apakšpunktu skata kopā ar regulējumu 44.punktā, tad ir secināms, ka fasādes apdares materiāls ir nosakāms arī no dokumentācijas, līdz ar to attiecīgās informācijas iegūšanas nepieciešamība nav uzskatāma par kritēriju, lai noteiktu pienākumu kadastra datu aktualizēšanu veikt tikai apsekojot objektu pat tad, ja objekts ir ēka. Šī iemesla dēļ ierosinām 6.2.apakšpunktā veikt atsauci tikai uz ēkas vērtējumu (3.pielikums), bet konstruktīvo elementu vai fasādes apdares materiālu (2. pielikums) aktualizāciju pieļaut arī bez apsekošanas (tā, kā to paredz 44.punkts).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datus par Kadastra informācijas sistēmā reģistrēto ēkas konstruktīvo elementu vai fasādes apdares </w:t>
            </w:r>
            <w:r w:rsidR="00000000" w:rsidRPr="00000000" w:rsidDel="00000000">
              <w:rPr>
                <w:strike w:val="1"/>
                <w:rtl w:val="0"/>
              </w:rPr>
              <w:t xml:space="preserve">materiāliem (2. pielikums) vai ēkas </w:t>
            </w:r>
            <w:r w:rsidR="00000000" w:rsidRPr="00000000" w:rsidDel="00000000">
              <w:rPr>
                <w:rtl w:val="0"/>
              </w:rPr>
              <w:t xml:space="preserve">vērtējumu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ierosinātāja parakstītu dokumentu ar informāciju par ēkas labiekārtojumiem un konstruktīvo elementu materiāliem, ja šāda informācija nav pieejama vai atšķiras no būvniecības informācijas sistēmā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7.6.4.apakšpunktā ir norāde uz iegūstamajiem datiem par konstruktīvo elementu materiāliem, bet nav norāde iegūstamajiem datiem par fasādes apdares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7.6.punktu vai anotācijā 7.6.punktā un 44.punktā noteiktā regulējuma piemērošanu skaidrot kā situācijās, kurās fasādes apdares materiāla noteikšana, ir veicama tikai no dokumentiem (bez apsekošanas).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ierosinātāja parakstītu dokumentu ar informāciju par ēkas labiekārtojumiem un konstruktīvo elementu materiāliem un </w:t>
            </w:r>
            <w:r w:rsidR="00000000" w:rsidRPr="00000000" w:rsidDel="00000000">
              <w:rPr>
                <w:u w:val="single"/>
                <w:rtl w:val="0"/>
              </w:rPr>
              <w:t xml:space="preserve">fasādes apdares materiālu</w:t>
            </w:r>
            <w:r w:rsidR="00000000" w:rsidRPr="00000000" w:rsidDel="00000000">
              <w:rPr>
                <w:rtl w:val="0"/>
              </w:rPr>
              <w:t xml:space="preserve">, ja šāda informācija nav pieejama vai atšķiras no būvniecības informācijas sistēmā norādītās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ēkas konstruktīvā elementa vai fasādes apdares materiāla noteikšana apsekošanas brīdī nav iespējama tehnisku vai drošības apsvērumu dēļ, kas saistīti ar ēkas tehnisko uzbūvi un nav saistīti ar šo noteikumu </w:t>
            </w:r>
            <w:r w:rsidR="00000000" w:rsidRPr="00000000" w:rsidDel="00000000">
              <w:rPr>
                <w:rtl w:val="0"/>
              </w:rPr>
              <w:t xml:space="preserve">26.5.1.</w:t>
            </w:r>
            <w:r w:rsidR="00000000" w:rsidRPr="00000000" w:rsidDel="00000000">
              <w:rPr>
                <w:rtl w:val="0"/>
              </w:rPr>
              <w:t xml:space="preserve"> apakšpunktā minētajiem apstākļiem, tos nosaka atbilstoši šo noteikumu </w:t>
            </w:r>
            <w:r w:rsidR="00000000" w:rsidRPr="00000000" w:rsidDel="00000000">
              <w:rPr>
                <w:rtl w:val="0"/>
              </w:rPr>
              <w:t xml:space="preserve">7.1.</w:t>
            </w:r>
            <w:r w:rsidR="00000000" w:rsidRPr="00000000" w:rsidDel="00000000">
              <w:rPr>
                <w:rtl w:val="0"/>
              </w:rPr>
              <w:t xml:space="preserve"> apakšpunktā minētajiem dokumentiem, akta par būves pieņemšanu ekspluatācijā, iepriekšējās būves kadastrālās uzmērīšanas lietā vai citā dokumentā norādītajam būvmateriālam, bet, ja dokumentu nav, atbilstoši ierosinātāja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44.punktā ietvertajam principam, ka Kadastrā līdz šim neuzkrātu fasādes apdares materiālu datu iegūšana ir veicama tikai apsekošanas rezultātā, bet dokumentu izmantošana pieļaujama izņēmuma situācijās. Uzskatām, ka principam ir jābūt otrādam - pēc noklusējuma šo informāciju būtu jāiegūst no dokumentiem, bet, ja tiek veikta apsekošana, tad vērtējot arī apsekošanā iegūto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2.pielikums nosaka "materiālu", ierosinām 44.punkta redakcijā izvairīties no cita termina (būvmateriāls)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Ēkas konstruktīvā elementa vai fasādes apdares materiālu nosaka atbilstoši šo noteikumu 7.1. apakšpunktā minētajiem dokumentiem, akta par būves pieņemšanu ekspluatācijā, iepriekšējās būves kadastrālās uzmērīšanas lietā vai citā dokumentā </w:t>
            </w:r>
            <w:r w:rsidR="00000000" w:rsidRPr="00000000" w:rsidDel="00000000">
              <w:rPr>
                <w:i w:val="1"/>
                <w:u w:val="single"/>
                <w:rtl w:val="0"/>
              </w:rPr>
              <w:t xml:space="preserve">norādītās informācijai</w:t>
            </w:r>
            <w:r w:rsidR="00000000" w:rsidRPr="00000000" w:rsidDel="00000000">
              <w:rPr>
                <w:rtl w:val="0"/>
              </w:rPr>
              <w:t xml:space="preserve">, bet ja tiek veikta apsekošana, tad ņemot vērā arī apsekošanā iegūto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ēkas un tās konstruktīvo elementu un fasādes apdares konstatācijas gads nav reģistrēts Kadastra informācijas sistēmā vai ēkas konstruktīvā elementa vai fasādes apdares materiāls ir mainīts, pārbūvēts vai atjaunots, to noskaidro ēkas vai telpu grupas kadastrālajā uzmērīšanā vai ēkas atsevišķā kadastrālās uzmērīšanas darbībā ar apsekošanu apvidū un reģistrē Kadastra informācijas sistēmā atbilstoši šo noteikumu </w:t>
            </w:r>
            <w:r w:rsidR="00000000" w:rsidRPr="00000000" w:rsidDel="00000000">
              <w:rPr>
                <w:rtl w:val="0"/>
              </w:rPr>
              <w:t xml:space="preserve">47.</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45.punktā ietvertajai nozīmei daļā, kas paredz fasādes apdares konstatācijas gada un materiāla iegūšanu tikai ar apsekošanu apvidū. Ja punkta nozīme tāda nav, tad precizēt, lai tas būtu labāk saprotams. Fasādes apdares konstatācijas gads un materiāls līdz šim netika reģistrēts, tātad Kadastrā šo datu nav un punkta nozīmi var saprast arī tā, ka praktiski ikvienas ēkas un telpu grupas datu aktualizēšanas ir iespējama tika apsekojot. Tam iebilstam.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69.12. šo noteikumu </w:t>
            </w:r>
            <w:r w:rsidR="00000000" w:rsidRPr="00000000" w:rsidDel="00000000">
              <w:rPr>
                <w:rtl w:val="0"/>
              </w:rPr>
              <w:t xml:space="preserve">5.4.</w:t>
            </w:r>
            <w:r w:rsidR="00000000" w:rsidRPr="00000000" w:rsidDel="00000000">
              <w:rPr>
                <w:rtl w:val="0"/>
              </w:rPr>
              <w:t xml:space="preserve"> apakšpunktā minētajā gadījumā – galvenos ēkas apjoma rādītājus, apbūves plānu, ēkas stāva plānu, labiekārtojumus, ēkas konstruktīvo elementu materiālus, ēkas fotoattēlus.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ēkas fasādes apdares materiāls nosakāms no tiem pašiem dokumentiem, no kuriem nosaka konstruktīvo elementu materiālu.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69.12. šo noteikumu 5.4. apakšpunktā minētajā gadījumā – galvenos ēkas apjoma rādītājus, apbūves plānu, ēkas stāva plānu, labiekārtojumus, ēkas konstruktīvo elementu </w:t>
            </w:r>
            <w:r w:rsidR="00000000" w:rsidRPr="00000000" w:rsidDel="00000000">
              <w:rPr>
                <w:u w:val="single"/>
                <w:rtl w:val="0"/>
              </w:rPr>
              <w:t xml:space="preserve">un fasādes apdares </w:t>
            </w:r>
            <w:r w:rsidR="00000000" w:rsidRPr="00000000" w:rsidDel="00000000">
              <w:rPr>
                <w:rtl w:val="0"/>
              </w:rPr>
              <w:t xml:space="preserve">materiālus, ēkas fotoattēlus.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Pamatojoties uz šo noteikumu </w:t>
            </w:r>
            <w:r w:rsidR="00000000" w:rsidRPr="00000000" w:rsidDel="00000000">
              <w:rPr>
                <w:rtl w:val="0"/>
              </w:rPr>
              <w:t xml:space="preserve">7.1.</w:t>
            </w:r>
            <w:r w:rsidR="00000000" w:rsidRPr="00000000" w:rsidDel="00000000">
              <w:rPr>
                <w:rtl w:val="0"/>
              </w:rPr>
              <w:t xml:space="preserve"> apakšpunktā minēto dokumentu, Kadastra informācijas sistēmā reģistrētu ēku vai telpu grupu var sadalīt vai apvienot, neapsekojot apvidū, ja ir izpildīti visi šie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normatīvie akti paredz telpu grupu sadali un apvienošanu veikt vienkāršotā būvniecības procesā, pie tam daudzos gadījumos vienlaicīgi telpu grupām veicot arī lietošanas veida maiņu. Šo datu aktualizācija Kadastrā tiek īstenota balstoties uz citu regulējumu - skatīt Ministru kabineta 2012.gada 10.aprīlī noteikumu Nr.263 "Kadastra objekta reģistrācijas un kadastra datu aktualizācijas noteikumi" 3.2, 9.5., 29.2, 35.2.2., 35.2.3., 85.9., 85.9., 85.10., 86.2 u.c.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vienkāršotos būvniecības procesus nesarežģītu un nevajadzīgi nepagarinātu ar Valsts zemes dienestā veicamajiem šo telpu grupu datu reģistrācijas vai aktualizācijas procesiem veicot telpu grupu apsekošanu apvidū vai izgatavojot kadastrālās uzmērīšanas lietu, Ministru kabineta 2023.gada 7.marta noteikumu Nr.116 “Būvju kadastrālās uzmērīšanas noteikumi” 5.2.apakšpunktā un 91.punktā lūdzam svītrot vārdus “vai telpu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Pamatojoties uz šo noteikumu 7.1. apakšpunktā minēto dokumentu, Kadastra informācijas sistēmā reģistrētu ēku </w:t>
            </w:r>
            <w:r w:rsidR="00000000" w:rsidRPr="00000000" w:rsidDel="00000000">
              <w:rPr>
                <w:strike w:val="1"/>
                <w:rtl w:val="0"/>
              </w:rPr>
              <w:t xml:space="preserve">vai telpu grupu</w:t>
            </w:r>
            <w:r w:rsidR="00000000" w:rsidRPr="00000000" w:rsidDel="00000000">
              <w:rPr>
                <w:rtl w:val="0"/>
              </w:rPr>
              <w:t xml:space="preserve"> var sadalīt vai apvienot, neapsekojot apvidū, ja ir izpildīti visi šie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24-TA-545</w:t>
    </w:r>
    <w:r>
      <w:br/>
    </w:r>
    <w:r w:rsidR="00000000" w:rsidRPr="00000000" w:rsidDel="00000000">
      <w:rPr>
        <w:rtl w:val="0"/>
      </w:rPr>
      <w:t xml:space="preserve">Izdrukāts 22.05.2024.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24-TA-545</w:t>
    </w:r>
    <w:r>
      <w:br/>
    </w:r>
    <w:r w:rsidR="00000000" w:rsidRPr="00000000" w:rsidDel="00000000">
      <w:rPr>
        <w:rtl w:val="0"/>
      </w:rPr>
      <w:t xml:space="preserve">Izdrukāts 22.05.2024.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Atzinumi_24-TA-545.docx</dc:title>
</cp:coreProperties>
</file>

<file path=docProps/custom.xml><?xml version="1.0" encoding="utf-8"?>
<Properties xmlns="http://schemas.openxmlformats.org/officeDocument/2006/custom-properties" xmlns:vt="http://schemas.openxmlformats.org/officeDocument/2006/docPropsVTypes"/>
</file>