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26-TA-616: Ieteikumu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ētikas kodekss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(Saeimas komisijas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ētikas kodekss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ir izskatījusi ieteikumu projektu "Ministru kabineta ētikas kodekss" un sniedz šādus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Atgriezeniskā saite ir būtisks jēgpilnas sabiedrības līdzdalības elements, veicinot uzticēšanos valsts pārvaldei un ļaujot saprast, kā sniegtie priekšlikumi ir ņemti vērā lēmumu pieņemšanas procesā.  Tāpēc aicinām papildināt 5.16. punktu, paredzot, ka amatpersona ne tikai uzklausa un izvērtē sabiedrības pārstāvju argumentus un viedokļus, bet, ciktāl iespējams, nodrošina arī atgriezenisko saiti par to izvērtējumu. Piedāvātā redakcija: "[..] uzklausa un izvērtē to argumentus un viedokļus un, ciktāl iespējams, nodrošina atgriezenisko saiti par 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lēmumi nereti rada sekas ilgākā laika periodā un ietekmē arī nākamās paaudzes. Starppaaudžu perspektīvas nostiprināšana veicinātu ilgtspējīgāku lēmumu pieņemšanu un palīdzētu nodrošināt, ka tiek ņemtas vērā arī to sabiedrības grupu intereses, kuras pašreizējos lēmumu pieņemšanas procesos ir mazāk pārstāvētas. Tāpēc aicinām papildināt kodeksā nostiprināto atbildīgas lēmumu pieņemšanas principu, paredzot, ka, pieņemot lēmumus, tiek ņemta vērā arī to ilgtermiņa un starppaaudžu ietekme. Piedāvātā redakcija: "[..] ņemot vērā arī lēmumu ilgtermiņa un starppaaudžu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Estere Upmale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01.09.2026.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01.09.2026.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Atzinumi_26-TA-616.docx</dc:title>
</cp:coreProperties>
</file>

<file path=docProps/custom.xml><?xml version="1.0" encoding="utf-8"?>
<Properties xmlns="http://schemas.openxmlformats.org/officeDocument/2006/custom-properties" xmlns:vt="http://schemas.openxmlformats.org/officeDocument/2006/docPropsVTypes"/>
</file>