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I. Vispārīgie jautājumi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Precizēt projekta I.nodaļas nosaukumu, ievērojot, ka šajā nodaļā ir tikai viens punkts.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Radzeviča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Valsts ieņēmumu dienesta elektroniskās deklarēšanas sistēmā (turpmāk – sistēma) iekļaujamo informāciju, tās apjomu, apstrādes noteikumus un glabāšanas termiņus, kā arī sistēmas auditācijas pierakstu uzglabāšanas, atklāšanas un izsniegšanas nosacījumus un kārtību;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to, ka projekts tiek izdots uz likuma "Par Valsts ieņēmumu dienestu" 4.</w:t>
            </w:r>
            <w:r w:rsidR="00000000" w:rsidRPr="00000000" w:rsidDel="00000000">
              <w:rPr>
                <w:vertAlign w:val="superscript"/>
                <w:rtl w:val="0"/>
              </w:rPr>
              <w:t xml:space="preserve">3</w:t>
            </w:r>
            <w:r w:rsidR="00000000" w:rsidRPr="00000000" w:rsidDel="00000000">
              <w:rPr>
                <w:rtl w:val="0"/>
              </w:rPr>
              <w:t xml:space="preserve"> panta sesto daļu (</w:t>
            </w:r>
            <w:r w:rsidR="00000000" w:rsidRPr="00000000" w:rsidDel="00000000">
              <w:rPr>
                <w:i w:val="1"/>
                <w:rtl w:val="0"/>
              </w:rPr>
              <w:t xml:space="preserve">Ministru kabinets nosaka auditācijas pierakstu atklāšanas nosacījumus un kārtību</w:t>
            </w:r>
            <w:r w:rsidR="00000000" w:rsidRPr="00000000" w:rsidDel="00000000">
              <w:rPr>
                <w:rtl w:val="0"/>
              </w:rPr>
              <w:t xml:space="preserve">) un projekta 1.1. apakšpunktā noteikto, lūdzam pārliecināties, vai projektā ir ietverti auditāciju pierakstu atklāšanas nosacījumi un kārtība.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Radzeviča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27.11.2023.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27.11.2023.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