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2.1.3. specifiskā atbalsta mērķa "Veicināt pielāgošanos klimata pārmaiņām, risku novēršanu un noturību pret katastrofām"  2.1.3.3. pasākuma "Katastrofu risku mazināšanas pasākumi"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08.07.2025.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08.07.2025.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Atzinumi_25-TA-305.docx</dc:title>
</cp:coreProperties>
</file>

<file path=docProps/custom.xml><?xml version="1.0" encoding="utf-8"?>
<Properties xmlns="http://schemas.openxmlformats.org/officeDocument/2006/custom-properties" xmlns:vt="http://schemas.openxmlformats.org/officeDocument/2006/docPropsVTypes"/>
</file>