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642" w:rsidRPr="00D55642" w:rsidRDefault="0004662E"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noProof/>
          <w:lang w:val="en-US"/>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A56116"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" strokeweight=".25pt">
                <w10:wrap type="square"/>
              </v:shape>
            </w:pict>
          </mc:Fallback>
        </mc:AlternateContent>
      </w:r>
      <w:r>
        <w:rPr>
          <w:noProof/>
          <w:lang w:val="en-US"/>
        </w:rPr>
        <w:drawing>
          <wp:anchor distT="0" distB="0" distL="114300" distR="114300" simplePos="0" relativeHeight="251657216" behindDoc="1" locked="0" layoutInCell="1" allowOverlap="1">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EC5BE4"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26.07.2021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1-57/1998</w:t>
            </w:r>
          </w:p>
        </w:tc>
        <w:tc>
          <w:tcPr>
            <w:tcW w:w="3260" w:type="dxa"/>
            <w:hideMark/>
          </w:tcPr>
          <w:p w:rsidR="00BD3CC7" w:rsidRDefault="00A70184">
            <w:pPr>
              <w:spacing w:after="0" w:line="240" w:lineRule="auto"/>
              <w:jc w:val="both"/>
              <w:rPr>
                <w:rFonts w:ascii="Times New Roman" w:hAnsi="Times New Roman"/>
                <w:sz w:val="28"/>
                <w:szCs w:val="24"/>
              </w:rPr>
            </w:pPr>
            <w:r>
              <w:rPr>
                <w:rFonts w:ascii="Times New Roman" w:hAnsi="Times New Roman"/>
                <w:sz w:val="28"/>
                <w:szCs w:val="24"/>
              </w:rPr>
              <w:t>Izglītības un zinātnes</w:t>
            </w:r>
          </w:p>
          <w:p w:rsidR="00A70184" w:rsidRDefault="00A70184">
            <w:pPr>
              <w:spacing w:after="0" w:line="240" w:lineRule="auto"/>
              <w:jc w:val="both"/>
              <w:rPr>
                <w:rFonts w:ascii="Times New Roman" w:hAnsi="Times New Roman"/>
                <w:sz w:val="28"/>
                <w:szCs w:val="24"/>
              </w:rPr>
            </w:pPr>
            <w:r>
              <w:rPr>
                <w:rFonts w:ascii="Times New Roman" w:hAnsi="Times New Roman"/>
                <w:sz w:val="28"/>
                <w:szCs w:val="24"/>
              </w:rPr>
              <w:t>ministrija</w:t>
            </w:r>
          </w:p>
          <w:p w:rsidR="00BD3CC7" w:rsidRDefault="00BD3CC7">
            <w:pPr>
              <w:spacing w:after="0" w:line="240" w:lineRule="auto"/>
              <w:jc w:val="both"/>
              <w:rPr>
                <w:rFonts w:ascii="Times New Roman" w:hAnsi="Times New Roman"/>
                <w:sz w:val="28"/>
                <w:szCs w:val="24"/>
              </w:rPr>
            </w:pPr>
          </w:p>
        </w:tc>
      </w:tr>
      <w:tr w:rsidR="00EC5BE4"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08.07.2021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26 17.§</w:t>
            </w:r>
          </w:p>
        </w:tc>
        <w:tc>
          <w:tcPr>
            <w:tcW w:w="3260" w:type="dxa"/>
          </w:tcPr>
          <w:p w:rsidR="00735284" w:rsidRDefault="00735284">
            <w:pPr>
              <w:spacing w:after="0" w:line="240" w:lineRule="auto"/>
              <w:jc w:val="both"/>
              <w:rPr>
                <w:rFonts w:ascii="Times New Roman" w:hAnsi="Times New Roman"/>
                <w:sz w:val="28"/>
                <w:szCs w:val="24"/>
              </w:rPr>
            </w:pPr>
          </w:p>
        </w:tc>
      </w:tr>
    </w:tbl>
    <w:p w:rsidR="00735284" w:rsidRDefault="00735284" w:rsidP="00735284">
      <w:pPr>
        <w:spacing w:after="0" w:line="240" w:lineRule="auto"/>
        <w:jc w:val="both"/>
        <w:rPr>
          <w:rFonts w:ascii="Times New Roman" w:hAnsi="Times New Roman"/>
          <w:sz w:val="24"/>
          <w:szCs w:val="24"/>
        </w:rPr>
      </w:pPr>
    </w:p>
    <w:p w:rsidR="00735284" w:rsidRDefault="00735284" w:rsidP="00735284">
      <w:pPr>
        <w:spacing w:after="0" w:line="240" w:lineRule="auto"/>
        <w:rPr>
          <w:rFonts w:ascii="Times New Roman" w:hAnsi="Times New Roman"/>
          <w:sz w:val="28"/>
          <w:szCs w:val="28"/>
        </w:rPr>
      </w:pPr>
    </w:p>
    <w:p w:rsidR="002962B7" w:rsidRDefault="002962B7" w:rsidP="00735284">
      <w:pPr>
        <w:widowControl/>
        <w:tabs>
          <w:tab w:val="left" w:pos="-1701"/>
        </w:tabs>
        <w:spacing w:after="0" w:line="240" w:lineRule="auto"/>
        <w:rPr>
          <w:rFonts w:ascii="Times New Roman" w:eastAsia="Times New Roman" w:hAnsi="Times New Roman"/>
          <w:noProof/>
          <w:sz w:val="28"/>
          <w:szCs w:val="28"/>
        </w:rPr>
      </w:pPr>
      <w:r>
        <w:rPr>
          <w:rFonts w:ascii="Times New Roman" w:eastAsia="Times New Roman" w:hAnsi="Times New Roman"/>
          <w:noProof/>
          <w:sz w:val="28"/>
          <w:szCs w:val="28"/>
        </w:rPr>
        <w:t>Par Ministru kabineta n</w:t>
      </w:r>
      <w:r w:rsidR="00735284" w:rsidRPr="00320697">
        <w:rPr>
          <w:rFonts w:ascii="Times New Roman" w:eastAsia="Times New Roman" w:hAnsi="Times New Roman"/>
          <w:noProof/>
          <w:sz w:val="28"/>
          <w:szCs w:val="28"/>
        </w:rPr>
        <w:t>oteikumu projekt</w:t>
      </w:r>
      <w:r>
        <w:rPr>
          <w:rFonts w:ascii="Times New Roman" w:eastAsia="Times New Roman" w:hAnsi="Times New Roman"/>
          <w:noProof/>
          <w:sz w:val="28"/>
          <w:szCs w:val="28"/>
        </w:rPr>
        <w:t>u</w:t>
      </w:r>
    </w:p>
    <w:p w:rsidR="002962B7"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"Grozījumi Ministru kabineta 2019.gada 25.jūnija</w:t>
      </w:r>
    </w:p>
    <w:p w:rsidR="002962B7"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noteikumos Nr.275 "Valsts pārbaudījumu informācijas</w:t>
      </w:r>
    </w:p>
    <w:p w:rsidR="00735284" w:rsidRPr="00320697" w:rsidRDefault="00735284" w:rsidP="00735284">
      <w:pPr>
        <w:widowControl/>
        <w:tabs>
          <w:tab w:val="left" w:pos="-1701"/>
        </w:tabs>
        <w:spacing w:after="0" w:line="240" w:lineRule="auto"/>
        <w:rPr>
          <w:rFonts w:ascii="Times New Roman" w:eastAsia="Times New Roman" w:hAnsi="Times New Roman"/>
          <w:sz w:val="28"/>
          <w:szCs w:val="28"/>
        </w:rPr>
      </w:pPr>
      <w:r w:rsidRPr="00320697">
        <w:rPr>
          <w:rFonts w:ascii="Times New Roman" w:eastAsia="Times New Roman" w:hAnsi="Times New Roman"/>
          <w:noProof/>
          <w:sz w:val="28"/>
          <w:szCs w:val="28"/>
        </w:rPr>
        <w:t>sistēmas noteikumi""</w:t>
      </w:r>
      <w:r w:rsidR="002962B7">
        <w:rPr>
          <w:rFonts w:ascii="Times New Roman" w:eastAsia="Times New Roman" w:hAnsi="Times New Roman"/>
          <w:noProof/>
          <w:sz w:val="28"/>
          <w:szCs w:val="28"/>
        </w:rPr>
        <w:t xml:space="preserve"> (</w:t>
      </w:r>
      <w:r w:rsidR="002962B7" w:rsidRPr="00320697">
        <w:rPr>
          <w:rFonts w:ascii="Times New Roman" w:eastAsia="Times New Roman" w:hAnsi="Times New Roman"/>
          <w:noProof/>
          <w:sz w:val="28"/>
          <w:szCs w:val="28"/>
        </w:rPr>
        <w:t>VSS-635</w:t>
      </w:r>
      <w:r w:rsidR="002962B7">
        <w:rPr>
          <w:rFonts w:ascii="Times New Roman" w:eastAsia="Times New Roman" w:hAnsi="Times New Roman"/>
          <w:noProof/>
          <w:sz w:val="28"/>
          <w:szCs w:val="28"/>
        </w:rPr>
        <w:t>)</w:t>
      </w:r>
    </w:p>
    <w:p w:rsidR="00660550" w:rsidRDefault="00660550" w:rsidP="00660550">
      <w:pPr>
        <w:pStyle w:val="NoSpacing"/>
        <w:jc w:val="both"/>
        <w:rPr>
          <w:rFonts w:ascii="Times New Roman" w:hAnsi="Times New Roman"/>
          <w:sz w:val="28"/>
          <w:szCs w:val="28"/>
          <w:lang w:val="lv-LV"/>
        </w:rPr>
      </w:pPr>
    </w:p>
    <w:p w:rsidR="00660550" w:rsidRDefault="00660550" w:rsidP="00660550">
      <w:pPr>
        <w:pStyle w:val="NoSpacing"/>
        <w:ind w:firstLine="720"/>
        <w:jc w:val="both"/>
        <w:rPr>
          <w:rFonts w:ascii="Times New Roman" w:hAnsi="Times New Roman"/>
          <w:sz w:val="28"/>
          <w:szCs w:val="28"/>
          <w:lang w:val="lv-LV"/>
        </w:rPr>
      </w:pPr>
      <w:r>
        <w:rPr>
          <w:rFonts w:ascii="Times New Roman" w:hAnsi="Times New Roman"/>
          <w:sz w:val="28"/>
          <w:szCs w:val="28"/>
          <w:lang w:val="lv-LV"/>
        </w:rPr>
        <w:t>Iekšlietu ministrija ir izvērtējusi Izglītības un zinātnes ministrijas izstrādāto Ministru kabineta noteikumu projektu “Grozījumi Ministru kabineta 2019.gada 25.jūnija noteikumos Nr.275 “Valsts pārbaudījumu informācijas sistēmas noteikumi”” (turpmāk – projekts) un izsaka šādu iebildumu.</w:t>
      </w:r>
    </w:p>
    <w:p w:rsidR="00660550" w:rsidRDefault="00660550" w:rsidP="00660550">
      <w:pPr>
        <w:pStyle w:val="NoSpacing"/>
        <w:ind w:firstLine="720"/>
        <w:jc w:val="both"/>
        <w:rPr>
          <w:rFonts w:ascii="Times New Roman" w:hAnsi="Times New Roman"/>
          <w:sz w:val="28"/>
          <w:szCs w:val="28"/>
          <w:lang w:val="lv-LV"/>
        </w:rPr>
      </w:pPr>
      <w:r>
        <w:rPr>
          <w:rFonts w:ascii="Times New Roman" w:hAnsi="Times New Roman"/>
          <w:sz w:val="28"/>
          <w:szCs w:val="28"/>
          <w:lang w:val="lv-LV"/>
        </w:rPr>
        <w:t>Projekta 2.punktā ietvertajā 11.</w:t>
      </w:r>
      <w:r>
        <w:rPr>
          <w:rFonts w:ascii="Times New Roman" w:hAnsi="Times New Roman"/>
          <w:sz w:val="28"/>
          <w:szCs w:val="28"/>
          <w:vertAlign w:val="superscript"/>
          <w:lang w:val="lv-LV"/>
        </w:rPr>
        <w:t>7</w:t>
      </w:r>
      <w:r>
        <w:rPr>
          <w:rFonts w:ascii="Times New Roman" w:hAnsi="Times New Roman"/>
          <w:sz w:val="28"/>
          <w:szCs w:val="28"/>
          <w:lang w:val="lv-LV"/>
        </w:rPr>
        <w:t xml:space="preserve">punktā ir paredzēts no Fizisko peronu reģistra tiešsaistes datu pārraides režīmā cita starpā iegūt datus arī par personas deklarēto, reģistrēto vai norādīto dzīvesvietas adresi. Taču norādām, ka spēkā esošo Ministru kabineta 2019.gada 25.jūnija noteikumu Nr.275 “Valsts pārbaudījumu informācijas sistēmas noteikumi” (turpmāk – Noteikumi Nr.275) regulējums nemaz neparedz to, ka Valsts pārbaudījumu informācijas sistēmā būtu iekļaujama un uzglabājama (turpmāk – apstrāde) informācija par personas, kura kārto valsts pārbaudījumus </w:t>
      </w:r>
      <w:r w:rsidRPr="008E413F">
        <w:rPr>
          <w:rFonts w:ascii="Times New Roman" w:hAnsi="Times New Roman"/>
          <w:sz w:val="28"/>
          <w:szCs w:val="28"/>
          <w:lang w:val="lv-LV"/>
        </w:rPr>
        <w:t>vispārējās izglītības programmās un vispārizglītojošajos mācību priekšmetos profesionālās izglītības programmās</w:t>
      </w:r>
      <w:r>
        <w:rPr>
          <w:rFonts w:ascii="Times New Roman" w:hAnsi="Times New Roman"/>
          <w:sz w:val="28"/>
          <w:szCs w:val="28"/>
          <w:lang w:val="lv-LV"/>
        </w:rPr>
        <w:t xml:space="preserve">, dzīvesvietas adresi. </w:t>
      </w:r>
      <w:r w:rsidR="008D0595">
        <w:rPr>
          <w:rFonts w:ascii="Times New Roman" w:hAnsi="Times New Roman"/>
          <w:sz w:val="28"/>
          <w:szCs w:val="28"/>
          <w:lang w:val="lv-LV"/>
        </w:rPr>
        <w:t>Tāpat</w:t>
      </w:r>
      <w:r>
        <w:rPr>
          <w:rFonts w:ascii="Times New Roman" w:hAnsi="Times New Roman"/>
          <w:sz w:val="28"/>
          <w:szCs w:val="28"/>
          <w:lang w:val="lv-LV"/>
        </w:rPr>
        <w:t xml:space="preserve"> projektā nav paredzēta šādas informācijas apstrāde arī attiecībā uz personu, kura kārto valsts valodas prasmes pārbaudi. Līdz ar to nav saprotams tiesiskais pamats informācijas par personas deklarēto, reģistrēto vai norādīto dzīvesvietas adresi iegūšanai no Fizisko peronu reģistra.</w:t>
      </w:r>
    </w:p>
    <w:p w:rsidR="00660550" w:rsidRDefault="00660550" w:rsidP="00660550">
      <w:pPr>
        <w:pStyle w:val="NoSpacing"/>
        <w:ind w:firstLine="720"/>
        <w:jc w:val="both"/>
        <w:rPr>
          <w:rFonts w:ascii="Times New Roman" w:hAnsi="Times New Roman"/>
          <w:sz w:val="28"/>
          <w:szCs w:val="28"/>
          <w:lang w:val="lv-LV"/>
        </w:rPr>
      </w:pPr>
      <w:r>
        <w:rPr>
          <w:rFonts w:ascii="Times New Roman" w:hAnsi="Times New Roman"/>
          <w:sz w:val="28"/>
          <w:szCs w:val="28"/>
          <w:lang w:val="lv-LV"/>
        </w:rPr>
        <w:t xml:space="preserve">Vienlaikus vēršam uzmanību uz to, ka Izglītības un zinātnes ministrijas izstrādātā Ministru kabineta noteikumu projekta “Noteikumi par valsts valodas zināšanu apjomu un valsts valodas prasmes pārbaudes kārtību” (VSS-636) regulējums paredz tikai informācijas par personas, kura kārto valsts valodas prasmes pārbaudi, deklarēto dzīvesvietas adresi apstrādi turpmākās sarakstes ar attiecīgo personu nodrošināšanai. Līdz ar to nav saskatāma nepieciešamība </w:t>
      </w:r>
      <w:r w:rsidR="002962B7">
        <w:rPr>
          <w:rFonts w:ascii="Times New Roman" w:hAnsi="Times New Roman"/>
          <w:sz w:val="28"/>
          <w:szCs w:val="28"/>
          <w:lang w:val="lv-LV"/>
        </w:rPr>
        <w:t xml:space="preserve">arī </w:t>
      </w:r>
      <w:r>
        <w:rPr>
          <w:rFonts w:ascii="Times New Roman" w:hAnsi="Times New Roman"/>
          <w:sz w:val="28"/>
          <w:szCs w:val="28"/>
          <w:lang w:val="lv-LV"/>
        </w:rPr>
        <w:t xml:space="preserve">informācijas par personas reģistrēto vai norādīto dzīvesvietas adresi iegūšanai no </w:t>
      </w:r>
      <w:r>
        <w:rPr>
          <w:rFonts w:ascii="Times New Roman" w:hAnsi="Times New Roman"/>
          <w:sz w:val="28"/>
          <w:szCs w:val="28"/>
          <w:lang w:val="lv-LV"/>
        </w:rPr>
        <w:lastRenderedPageBreak/>
        <w:t>Fizisko peronu reģistra.</w:t>
      </w:r>
    </w:p>
    <w:p w:rsidR="00660550" w:rsidRDefault="00660550" w:rsidP="00660550">
      <w:pPr>
        <w:pStyle w:val="NoSpacing"/>
        <w:ind w:firstLine="720"/>
        <w:jc w:val="both"/>
        <w:rPr>
          <w:rFonts w:ascii="Times New Roman" w:hAnsi="Times New Roman"/>
          <w:sz w:val="28"/>
          <w:szCs w:val="28"/>
          <w:lang w:val="lv-LV"/>
        </w:rPr>
      </w:pPr>
      <w:r>
        <w:rPr>
          <w:rFonts w:ascii="Times New Roman" w:hAnsi="Times New Roman"/>
          <w:sz w:val="28"/>
          <w:szCs w:val="28"/>
          <w:lang w:val="lv-LV"/>
        </w:rPr>
        <w:t>Papildus aicinām izvērtēt, vai projektā nebūtu paredzamas tiesības apstrādāt arī cita veida informāciju par personu, iegūstot to</w:t>
      </w:r>
      <w:r w:rsidRPr="00667CD9">
        <w:rPr>
          <w:rFonts w:ascii="Times New Roman" w:hAnsi="Times New Roman"/>
          <w:sz w:val="28"/>
          <w:szCs w:val="28"/>
          <w:lang w:val="lv-LV"/>
        </w:rPr>
        <w:t xml:space="preserve"> </w:t>
      </w:r>
      <w:r>
        <w:rPr>
          <w:rFonts w:ascii="Times New Roman" w:hAnsi="Times New Roman"/>
          <w:sz w:val="28"/>
          <w:szCs w:val="28"/>
          <w:lang w:val="lv-LV"/>
        </w:rPr>
        <w:t>no Fizisko personu reģistra tiešsaistes datu pārraides režīmā, tādējādi nodrošinot Valsts pārbaudījumu informācijas sistēmā apstrādājamās informācijas aktualitāti.</w:t>
      </w:r>
    </w:p>
    <w:p w:rsidR="00660550" w:rsidRDefault="00660550" w:rsidP="00660550">
      <w:pPr>
        <w:pStyle w:val="NoSpacing"/>
        <w:jc w:val="both"/>
        <w:rPr>
          <w:rFonts w:ascii="Times New Roman" w:hAnsi="Times New Roman"/>
          <w:sz w:val="28"/>
          <w:szCs w:val="28"/>
          <w:lang w:val="lv-LV"/>
        </w:rPr>
      </w:pPr>
    </w:p>
    <w:p w:rsidR="00660550" w:rsidRDefault="00660550" w:rsidP="00660550">
      <w:pPr>
        <w:pStyle w:val="NoSpacing"/>
        <w:ind w:left="720"/>
        <w:jc w:val="both"/>
        <w:rPr>
          <w:rFonts w:ascii="Times New Roman" w:hAnsi="Times New Roman"/>
          <w:sz w:val="28"/>
          <w:szCs w:val="28"/>
          <w:lang w:val="lv-LV"/>
        </w:rPr>
      </w:pPr>
      <w:r>
        <w:rPr>
          <w:rFonts w:ascii="Times New Roman" w:hAnsi="Times New Roman"/>
          <w:sz w:val="28"/>
          <w:szCs w:val="28"/>
          <w:lang w:val="lv-LV"/>
        </w:rPr>
        <w:t>Vienlaikus sniedzam šādus priekšlikumus.</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Precizēt projekta 1.punktā ietverto 4.punkta ievaddaļu atbilstoši Valsts valodas likuma 6.panta piektajā daļā lietotajai terminoloģijai. Proti, attiecībā uz valsts valodas prasmes noskaidrošanu Valsts valodas likumā tiek lietots termins “pārbaude”, bet ne termins “pārbaudījums”.</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Izvērtēt nepieciešamību precizēt projekta 2.punktā ietverto 11.</w:t>
      </w:r>
      <w:r>
        <w:rPr>
          <w:rFonts w:ascii="Times New Roman" w:hAnsi="Times New Roman"/>
          <w:sz w:val="28"/>
          <w:szCs w:val="28"/>
          <w:vertAlign w:val="superscript"/>
          <w:lang w:val="lv-LV"/>
        </w:rPr>
        <w:t>1</w:t>
      </w:r>
      <w:r>
        <w:rPr>
          <w:rFonts w:ascii="Times New Roman" w:hAnsi="Times New Roman"/>
          <w:sz w:val="28"/>
          <w:szCs w:val="28"/>
          <w:lang w:val="lv-LV"/>
        </w:rPr>
        <w:t>2.apakšpunkta regulējumu. Vēršam uzmanību, ka patlaban šīs tiesību normas regulējums paredz Valsts pārbaudījumu informācijas sistēmā norādīt informāciju</w:t>
      </w:r>
      <w:r w:rsidRPr="008E413F">
        <w:rPr>
          <w:rFonts w:ascii="Times New Roman" w:hAnsi="Times New Roman"/>
          <w:sz w:val="28"/>
          <w:szCs w:val="28"/>
          <w:lang w:val="lv-LV"/>
        </w:rPr>
        <w:t xml:space="preserve"> </w:t>
      </w:r>
      <w:r>
        <w:rPr>
          <w:rFonts w:ascii="Times New Roman" w:hAnsi="Times New Roman"/>
          <w:sz w:val="28"/>
          <w:szCs w:val="28"/>
          <w:lang w:val="lv-LV"/>
        </w:rPr>
        <w:t xml:space="preserve">par valsts pārbaudījumu kārtošanas (norises) laikiem </w:t>
      </w:r>
      <w:r w:rsidRPr="008E413F">
        <w:rPr>
          <w:rFonts w:ascii="Times New Roman" w:hAnsi="Times New Roman"/>
          <w:sz w:val="28"/>
          <w:szCs w:val="28"/>
          <w:lang w:val="lv-LV"/>
        </w:rPr>
        <w:t>vispārējās izglītības programmās un vispārizglītojošajos mācību priekšmetos profesionālās izglītības programmās</w:t>
      </w:r>
      <w:r>
        <w:rPr>
          <w:rFonts w:ascii="Times New Roman" w:hAnsi="Times New Roman"/>
          <w:sz w:val="28"/>
          <w:szCs w:val="28"/>
          <w:lang w:val="lv-LV"/>
        </w:rPr>
        <w:t>, bet ne informāciju par valsts valodas prasmes pārbaužu norises laikiem.</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2.punktā ietvertajā 11.</w:t>
      </w:r>
      <w:r>
        <w:rPr>
          <w:rFonts w:ascii="Times New Roman" w:hAnsi="Times New Roman"/>
          <w:sz w:val="28"/>
          <w:szCs w:val="28"/>
          <w:vertAlign w:val="superscript"/>
          <w:lang w:val="lv-LV"/>
        </w:rPr>
        <w:t>1</w:t>
      </w:r>
      <w:r>
        <w:rPr>
          <w:rFonts w:ascii="Times New Roman" w:hAnsi="Times New Roman"/>
          <w:sz w:val="28"/>
          <w:szCs w:val="28"/>
          <w:lang w:val="lv-LV"/>
        </w:rPr>
        <w:t>5.apakšpunktā vārdus “un valodas” ar vārdiem “un valsts valodas”, tādējādi nodrošinot vienveidīgas terminoloģijas lietošanu visā projekta tekstā.</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2.punktā ietvertajā 11.</w:t>
      </w:r>
      <w:r>
        <w:rPr>
          <w:rFonts w:ascii="Times New Roman" w:hAnsi="Times New Roman"/>
          <w:sz w:val="28"/>
          <w:szCs w:val="28"/>
          <w:vertAlign w:val="superscript"/>
          <w:lang w:val="lv-LV"/>
        </w:rPr>
        <w:t>1</w:t>
      </w:r>
      <w:r>
        <w:rPr>
          <w:rFonts w:ascii="Times New Roman" w:hAnsi="Times New Roman"/>
          <w:sz w:val="28"/>
          <w:szCs w:val="28"/>
          <w:lang w:val="lv-LV"/>
        </w:rPr>
        <w:t>6.apakšpunktā vārdus “valsts valodas prasmes kārtotājam” ar vārdiem “valsts valodas prasmes pārbaudes kārtotājam”, tādējādi nodrošinot vienveidīgas terminoloģijas lietošanu visā projekta tekstā.</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2.punktā ietvertajā 11.</w:t>
      </w:r>
      <w:r>
        <w:rPr>
          <w:rFonts w:ascii="Times New Roman" w:hAnsi="Times New Roman"/>
          <w:sz w:val="28"/>
          <w:szCs w:val="28"/>
          <w:vertAlign w:val="superscript"/>
          <w:lang w:val="lv-LV"/>
        </w:rPr>
        <w:t>1</w:t>
      </w:r>
      <w:r>
        <w:rPr>
          <w:rFonts w:ascii="Times New Roman" w:hAnsi="Times New Roman"/>
          <w:sz w:val="28"/>
          <w:szCs w:val="28"/>
          <w:lang w:val="lv-LV"/>
        </w:rPr>
        <w:t>8.apakšpunktā vārdus “valsts valodas prasmes pārbaudījumu” ar vārdiem “valsts valodas prasmes pārbaudes”, tādējādi nodrošinot vienveidīgas terminoloģijas lietošanu visā projekta tekstā.</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2.punktā ietvertajā 11.</w:t>
      </w:r>
      <w:r>
        <w:rPr>
          <w:rFonts w:ascii="Times New Roman" w:hAnsi="Times New Roman"/>
          <w:sz w:val="28"/>
          <w:szCs w:val="28"/>
          <w:vertAlign w:val="superscript"/>
          <w:lang w:val="lv-LV"/>
        </w:rPr>
        <w:t>3</w:t>
      </w:r>
      <w:r>
        <w:rPr>
          <w:rFonts w:ascii="Times New Roman" w:hAnsi="Times New Roman"/>
          <w:sz w:val="28"/>
          <w:szCs w:val="28"/>
          <w:lang w:val="lv-LV"/>
        </w:rPr>
        <w:t>punktā vārdus “valsts valodas prasmes kārtošanu” ar vārdiem “valsts valodas prasmes pārbaudes kārtošanu”, tādējādi nodrošinot vienveidīgas terminoloģijas lietošanu visā projekta tekstā.</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2.punktā ietvertajā 11.</w:t>
      </w:r>
      <w:r>
        <w:rPr>
          <w:rFonts w:ascii="Times New Roman" w:hAnsi="Times New Roman"/>
          <w:sz w:val="28"/>
          <w:szCs w:val="28"/>
          <w:vertAlign w:val="superscript"/>
          <w:lang w:val="lv-LV"/>
        </w:rPr>
        <w:t>6</w:t>
      </w:r>
      <w:r>
        <w:rPr>
          <w:rFonts w:ascii="Times New Roman" w:hAnsi="Times New Roman"/>
          <w:sz w:val="28"/>
          <w:szCs w:val="28"/>
          <w:lang w:val="lv-LV"/>
        </w:rPr>
        <w:t>punktā vārdu “pārbaudījumu” ar vārdiem “valsts valodas prasmes pārbaudi”, tādējādi nodrošinot vienveidīgas terminoloģijas lietošanu visā projekta tekstā.</w:t>
      </w:r>
    </w:p>
    <w:p w:rsidR="00660550" w:rsidRPr="00B23EE5" w:rsidRDefault="00660550" w:rsidP="00660550">
      <w:pPr>
        <w:pStyle w:val="NoSpacing"/>
        <w:ind w:firstLine="720"/>
        <w:jc w:val="both"/>
        <w:rPr>
          <w:rFonts w:ascii="Times New Roman" w:hAnsi="Times New Roman"/>
          <w:sz w:val="28"/>
          <w:szCs w:val="28"/>
          <w:lang w:val="lv-LV"/>
        </w:rPr>
      </w:pPr>
      <w:r>
        <w:rPr>
          <w:rFonts w:ascii="Times New Roman" w:hAnsi="Times New Roman"/>
          <w:sz w:val="28"/>
          <w:szCs w:val="28"/>
          <w:lang w:val="lv-LV"/>
        </w:rPr>
        <w:t>Vienlaikus aicinām izvērtēt, vai ir korekta projekta 2.punktā ietvertajā 11.</w:t>
      </w:r>
      <w:r>
        <w:rPr>
          <w:rFonts w:ascii="Times New Roman" w:hAnsi="Times New Roman"/>
          <w:sz w:val="28"/>
          <w:szCs w:val="28"/>
          <w:vertAlign w:val="superscript"/>
          <w:lang w:val="lv-LV"/>
        </w:rPr>
        <w:t>6</w:t>
      </w:r>
      <w:r>
        <w:rPr>
          <w:rFonts w:ascii="Times New Roman" w:hAnsi="Times New Roman"/>
          <w:sz w:val="28"/>
          <w:szCs w:val="28"/>
          <w:lang w:val="lv-LV"/>
        </w:rPr>
        <w:t>punktā minētā atsauce uz Noteikumu Nr.275 11.punktu. Proti, nepieciešams izvērtēt</w:t>
      </w:r>
      <w:r w:rsidR="002962B7">
        <w:rPr>
          <w:rFonts w:ascii="Times New Roman" w:hAnsi="Times New Roman"/>
          <w:sz w:val="28"/>
          <w:szCs w:val="28"/>
          <w:lang w:val="lv-LV"/>
        </w:rPr>
        <w:t>,</w:t>
      </w:r>
      <w:r>
        <w:rPr>
          <w:rFonts w:ascii="Times New Roman" w:hAnsi="Times New Roman"/>
          <w:sz w:val="28"/>
          <w:szCs w:val="28"/>
          <w:lang w:val="lv-LV"/>
        </w:rPr>
        <w:t xml:space="preserve"> vai projekta 2.punktā ietvertajā 11.</w:t>
      </w:r>
      <w:r>
        <w:rPr>
          <w:rFonts w:ascii="Times New Roman" w:hAnsi="Times New Roman"/>
          <w:sz w:val="28"/>
          <w:szCs w:val="28"/>
          <w:vertAlign w:val="superscript"/>
          <w:lang w:val="lv-LV"/>
        </w:rPr>
        <w:t>6</w:t>
      </w:r>
      <w:r>
        <w:rPr>
          <w:rFonts w:ascii="Times New Roman" w:hAnsi="Times New Roman"/>
          <w:sz w:val="28"/>
          <w:szCs w:val="28"/>
          <w:lang w:val="lv-LV"/>
        </w:rPr>
        <w:t>punktā nebija domāts izdarīt atsauci uz projekta 2.punktā ietverto 11.</w:t>
      </w:r>
      <w:r>
        <w:rPr>
          <w:rFonts w:ascii="Times New Roman" w:hAnsi="Times New Roman"/>
          <w:sz w:val="28"/>
          <w:szCs w:val="28"/>
          <w:vertAlign w:val="superscript"/>
          <w:lang w:val="lv-LV"/>
        </w:rPr>
        <w:t>1</w:t>
      </w:r>
      <w:r>
        <w:rPr>
          <w:rFonts w:ascii="Times New Roman" w:hAnsi="Times New Roman"/>
          <w:sz w:val="28"/>
          <w:szCs w:val="28"/>
          <w:lang w:val="lv-LV"/>
        </w:rPr>
        <w:t>punktu.</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2.punktā ietvertajā 11.</w:t>
      </w:r>
      <w:r>
        <w:rPr>
          <w:rFonts w:ascii="Times New Roman" w:hAnsi="Times New Roman"/>
          <w:sz w:val="28"/>
          <w:szCs w:val="28"/>
          <w:vertAlign w:val="superscript"/>
          <w:lang w:val="lv-LV"/>
        </w:rPr>
        <w:t>7</w:t>
      </w:r>
      <w:r>
        <w:rPr>
          <w:rFonts w:ascii="Times New Roman" w:hAnsi="Times New Roman"/>
          <w:sz w:val="28"/>
          <w:szCs w:val="28"/>
          <w:lang w:val="lv-LV"/>
        </w:rPr>
        <w:t>punktā vārdus “tiešsaistes režīmā” ar vārdiem “tiešsaistes datu pārraides režīmā” un vārdus “dzīves vietas adresi” ar vārdiem “dzīvesvietas adresi”, tādējādi nodrošinot projektā lietotās terminoloģijas atbilstību citos ārējos normatīvajos lietotajai terminoloģijai.</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lastRenderedPageBreak/>
        <w:t>Aizstāt projekta 2.punktā ietvertajā 11.</w:t>
      </w:r>
      <w:r>
        <w:rPr>
          <w:rFonts w:ascii="Times New Roman" w:hAnsi="Times New Roman"/>
          <w:sz w:val="28"/>
          <w:szCs w:val="28"/>
          <w:vertAlign w:val="superscript"/>
          <w:lang w:val="lv-LV"/>
        </w:rPr>
        <w:t>8</w:t>
      </w:r>
      <w:r>
        <w:rPr>
          <w:rFonts w:ascii="Times New Roman" w:hAnsi="Times New Roman"/>
          <w:sz w:val="28"/>
          <w:szCs w:val="28"/>
          <w:lang w:val="lv-LV"/>
        </w:rPr>
        <w:t>punktā vārdus “valsts valodas prasmes pārbaudījuma” ar vārdiem “valsts valodas prasmes pārbaudes”, tādējādi nodrošinot vienveidīgas terminoloģijas lietošanu visā projekta tekstā.</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Aizstāt projekta 3.punktā ietvertajā 15.4.apakšpunktā vārdus “ja pārbaudījumu kārtošana” ar vārdiem “ja to kārtošana”.</w:t>
      </w:r>
      <w:r w:rsidRPr="00C57D4A">
        <w:rPr>
          <w:rFonts w:ascii="Times New Roman" w:hAnsi="Times New Roman"/>
          <w:sz w:val="28"/>
          <w:szCs w:val="28"/>
          <w:lang w:val="lv-LV"/>
        </w:rPr>
        <w:t xml:space="preserve"> </w:t>
      </w:r>
      <w:r>
        <w:rPr>
          <w:rFonts w:ascii="Times New Roman" w:hAnsi="Times New Roman"/>
          <w:sz w:val="28"/>
          <w:szCs w:val="28"/>
          <w:lang w:val="lv-LV"/>
        </w:rPr>
        <w:t xml:space="preserve">Vēršam uzmanību, ka patlaban šīs tiesību normas regulējums nav korekts, jo tajā ir ietverta norāde tikai uz elektronisku valsts pārbaudījumu kārtošanu </w:t>
      </w:r>
      <w:r w:rsidRPr="008E413F">
        <w:rPr>
          <w:rFonts w:ascii="Times New Roman" w:hAnsi="Times New Roman"/>
          <w:sz w:val="28"/>
          <w:szCs w:val="28"/>
          <w:lang w:val="lv-LV"/>
        </w:rPr>
        <w:t>vispārējās izglītības programmās un vispārizglītojošajos mācību priekšmetos profesionālās izglītības programmās</w:t>
      </w:r>
      <w:r>
        <w:rPr>
          <w:rFonts w:ascii="Times New Roman" w:hAnsi="Times New Roman"/>
          <w:sz w:val="28"/>
          <w:szCs w:val="28"/>
          <w:lang w:val="lv-LV"/>
        </w:rPr>
        <w:t>, bet ne uz elektronisku valsts valodas prasmes pārbaudes kārtošanu.</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Pr>
          <w:rFonts w:ascii="Times New Roman" w:hAnsi="Times New Roman"/>
          <w:sz w:val="28"/>
          <w:szCs w:val="28"/>
          <w:lang w:val="lv-LV"/>
        </w:rPr>
        <w:t>Izvērtēt nepieciešamību precizēt projekta 6.punktā ietverto 21. un 23.punkta, kā arī projekta 7.punktā ietverto 23.</w:t>
      </w:r>
      <w:r>
        <w:rPr>
          <w:rFonts w:ascii="Times New Roman" w:hAnsi="Times New Roman"/>
          <w:sz w:val="28"/>
          <w:szCs w:val="28"/>
          <w:vertAlign w:val="superscript"/>
          <w:lang w:val="lv-LV"/>
        </w:rPr>
        <w:t>1</w:t>
      </w:r>
      <w:r>
        <w:rPr>
          <w:rFonts w:ascii="Times New Roman" w:hAnsi="Times New Roman"/>
          <w:sz w:val="28"/>
          <w:szCs w:val="28"/>
          <w:lang w:val="lv-LV"/>
        </w:rPr>
        <w:t>punkta regulējumu.</w:t>
      </w:r>
      <w:r w:rsidRPr="00C76F1B">
        <w:rPr>
          <w:rFonts w:ascii="Times New Roman" w:hAnsi="Times New Roman"/>
          <w:sz w:val="28"/>
          <w:szCs w:val="28"/>
          <w:lang w:val="lv-LV"/>
        </w:rPr>
        <w:t xml:space="preserve"> </w:t>
      </w:r>
      <w:r>
        <w:rPr>
          <w:rFonts w:ascii="Times New Roman" w:hAnsi="Times New Roman"/>
          <w:sz w:val="28"/>
          <w:szCs w:val="28"/>
          <w:lang w:val="lv-LV"/>
        </w:rPr>
        <w:t xml:space="preserve">Vēršam uzmanību, ka patlaban šo abu tiesību normu regulējums ir attiecināms tikai uz valsts pārbaudījumiem </w:t>
      </w:r>
      <w:r w:rsidRPr="008E413F">
        <w:rPr>
          <w:rFonts w:ascii="Times New Roman" w:hAnsi="Times New Roman"/>
          <w:sz w:val="28"/>
          <w:szCs w:val="28"/>
          <w:lang w:val="lv-LV"/>
        </w:rPr>
        <w:t>vispārējās izglītības programmās un vispārizglītojošajos mācību priekšmetos profesionālās izglītības programmās</w:t>
      </w:r>
      <w:r>
        <w:rPr>
          <w:rFonts w:ascii="Times New Roman" w:hAnsi="Times New Roman"/>
          <w:sz w:val="28"/>
          <w:szCs w:val="28"/>
          <w:lang w:val="lv-LV"/>
        </w:rPr>
        <w:t>, bet ne uz valsts valodas prasmes pārbaudēm.</w:t>
      </w:r>
    </w:p>
    <w:p w:rsidR="00660550" w:rsidRDefault="00660550" w:rsidP="00660550">
      <w:pPr>
        <w:pStyle w:val="NoSpacing"/>
        <w:numPr>
          <w:ilvl w:val="0"/>
          <w:numId w:val="12"/>
        </w:numPr>
        <w:ind w:left="0" w:firstLine="720"/>
        <w:jc w:val="both"/>
        <w:rPr>
          <w:rFonts w:ascii="Times New Roman" w:hAnsi="Times New Roman"/>
          <w:sz w:val="28"/>
          <w:szCs w:val="28"/>
          <w:lang w:val="lv-LV"/>
        </w:rPr>
      </w:pPr>
      <w:r w:rsidRPr="000362B5">
        <w:rPr>
          <w:rFonts w:ascii="Times New Roman" w:hAnsi="Times New Roman"/>
          <w:sz w:val="28"/>
          <w:szCs w:val="28"/>
          <w:lang w:val="lv-LV"/>
        </w:rPr>
        <w:t>Aizstāt projekta anotācijas I sadaļas 2.punkta pēdējā rindkopā vārdus “Fizisko personu” ar vārdiem “Fizisko personu reģistru”.</w:t>
      </w:r>
    </w:p>
    <w:p w:rsidR="00660550" w:rsidRPr="000362B5" w:rsidRDefault="00660550" w:rsidP="00660550">
      <w:pPr>
        <w:pStyle w:val="NoSpacing"/>
        <w:ind w:firstLine="720"/>
        <w:jc w:val="both"/>
        <w:rPr>
          <w:rFonts w:ascii="Times New Roman" w:hAnsi="Times New Roman"/>
          <w:sz w:val="28"/>
          <w:szCs w:val="28"/>
          <w:lang w:val="lv-LV"/>
        </w:rPr>
      </w:pPr>
      <w:r w:rsidRPr="000362B5">
        <w:rPr>
          <w:rFonts w:ascii="Times New Roman" w:hAnsi="Times New Roman"/>
          <w:sz w:val="28"/>
          <w:szCs w:val="28"/>
          <w:lang w:val="lv-LV"/>
        </w:rPr>
        <w:t>Vienlaikus lūdzam papildināt minēto rindkopu ar informāciju</w:t>
      </w:r>
      <w:r>
        <w:rPr>
          <w:rFonts w:ascii="Times New Roman" w:hAnsi="Times New Roman"/>
          <w:sz w:val="28"/>
          <w:szCs w:val="28"/>
          <w:lang w:val="lv-LV"/>
        </w:rPr>
        <w:t xml:space="preserve"> par to, ka attiecīga informācija par personu</w:t>
      </w:r>
      <w:r w:rsidRPr="000362B5">
        <w:rPr>
          <w:rFonts w:ascii="Times New Roman" w:hAnsi="Times New Roman"/>
          <w:sz w:val="28"/>
          <w:szCs w:val="28"/>
          <w:lang w:val="lv-LV"/>
        </w:rPr>
        <w:t xml:space="preserve"> no Fizisko personu reģistra </w:t>
      </w:r>
      <w:r>
        <w:rPr>
          <w:rFonts w:ascii="Times New Roman" w:hAnsi="Times New Roman"/>
          <w:sz w:val="28"/>
          <w:szCs w:val="28"/>
          <w:lang w:val="lv-LV"/>
        </w:rPr>
        <w:t>tiks iegūta</w:t>
      </w:r>
      <w:r w:rsidRPr="000362B5">
        <w:rPr>
          <w:rFonts w:ascii="Times New Roman" w:hAnsi="Times New Roman"/>
          <w:sz w:val="28"/>
          <w:szCs w:val="28"/>
          <w:lang w:val="lv-LV"/>
        </w:rPr>
        <w:t xml:space="preserve"> </w:t>
      </w:r>
      <w:r w:rsidRPr="000362B5">
        <w:rPr>
          <w:rFonts w:ascii="Times New Roman" w:hAnsi="Times New Roman"/>
          <w:sz w:val="28"/>
          <w:szCs w:val="28"/>
          <w:lang w:val="lv-LV" w:eastAsia="lv-LV"/>
        </w:rPr>
        <w:t xml:space="preserve">tiešsaistes datu pārraides režīmā, izmantojot starpsistēmu </w:t>
      </w:r>
      <w:r>
        <w:rPr>
          <w:rFonts w:ascii="Times New Roman" w:hAnsi="Times New Roman"/>
          <w:sz w:val="28"/>
          <w:szCs w:val="28"/>
          <w:lang w:val="lv-LV" w:eastAsia="lv-LV"/>
        </w:rPr>
        <w:t xml:space="preserve">datu apmaiņas </w:t>
      </w:r>
      <w:r w:rsidRPr="000362B5">
        <w:rPr>
          <w:rFonts w:ascii="Times New Roman" w:hAnsi="Times New Roman"/>
          <w:sz w:val="28"/>
          <w:szCs w:val="28"/>
          <w:lang w:val="lv-LV" w:eastAsia="lv-LV"/>
        </w:rPr>
        <w:t>risinājumu</w:t>
      </w:r>
      <w:r>
        <w:rPr>
          <w:rFonts w:ascii="Times New Roman" w:hAnsi="Times New Roman"/>
          <w:sz w:val="28"/>
          <w:szCs w:val="28"/>
          <w:lang w:val="lv-LV" w:eastAsia="lv-LV"/>
        </w:rPr>
        <w:t>.</w:t>
      </w:r>
    </w:p>
    <w:p w:rsidR="00735284" w:rsidRDefault="00735284" w:rsidP="00735284">
      <w:pPr>
        <w:spacing w:after="0" w:line="240" w:lineRule="auto"/>
        <w:rPr>
          <w:rFonts w:ascii="Times New Roman" w:hAnsi="Times New Roman"/>
          <w:sz w:val="28"/>
          <w:szCs w:val="28"/>
        </w:rPr>
      </w:pPr>
    </w:p>
    <w:p w:rsidR="00660550" w:rsidRDefault="00660550"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EC5BE4" w:rsidTr="00735284">
        <w:tc>
          <w:tcPr>
            <w:tcW w:w="4650" w:type="dxa"/>
            <w:hideMark/>
          </w:tcPr>
          <w:p w:rsidR="00A70184" w:rsidRDefault="002962B7">
            <w:pPr>
              <w:spacing w:after="0" w:line="240" w:lineRule="auto"/>
              <w:rPr>
                <w:rFonts w:ascii="Times New Roman" w:hAnsi="Times New Roman"/>
                <w:noProof/>
                <w:sz w:val="28"/>
                <w:szCs w:val="28"/>
              </w:rPr>
            </w:pPr>
            <w:r>
              <w:rPr>
                <w:rFonts w:ascii="Times New Roman" w:hAnsi="Times New Roman"/>
                <w:noProof/>
                <w:sz w:val="28"/>
                <w:szCs w:val="28"/>
              </w:rPr>
              <w:t>V</w:t>
            </w:r>
            <w:r w:rsidR="00660550">
              <w:rPr>
                <w:rFonts w:ascii="Times New Roman" w:hAnsi="Times New Roman"/>
                <w:noProof/>
                <w:sz w:val="28"/>
                <w:szCs w:val="28"/>
              </w:rPr>
              <w:t xml:space="preserve">alsts sekretāra </w:t>
            </w:r>
          </w:p>
          <w:p w:rsidR="00735284" w:rsidRDefault="00660550">
            <w:pPr>
              <w:spacing w:after="0" w:line="240" w:lineRule="auto"/>
              <w:rPr>
                <w:rFonts w:ascii="Times New Roman" w:hAnsi="Times New Roman"/>
                <w:sz w:val="28"/>
                <w:szCs w:val="28"/>
              </w:rPr>
            </w:pPr>
            <w:r>
              <w:rPr>
                <w:rFonts w:ascii="Times New Roman" w:hAnsi="Times New Roman"/>
                <w:noProof/>
                <w:sz w:val="28"/>
                <w:szCs w:val="28"/>
              </w:rPr>
              <w:t>pienākumu izpildītāja</w:t>
            </w:r>
          </w:p>
        </w:tc>
        <w:tc>
          <w:tcPr>
            <w:tcW w:w="4651" w:type="dxa"/>
            <w:hideMark/>
          </w:tcPr>
          <w:p w:rsidR="00A70184" w:rsidRDefault="00A70184">
            <w:pPr>
              <w:spacing w:after="0" w:line="240" w:lineRule="auto"/>
              <w:jc w:val="right"/>
              <w:rPr>
                <w:rFonts w:ascii="Times New Roman" w:hAnsi="Times New Roman"/>
                <w:noProof/>
                <w:sz w:val="28"/>
                <w:szCs w:val="28"/>
              </w:rPr>
            </w:pPr>
          </w:p>
          <w:p w:rsidR="00735284" w:rsidRDefault="00735284">
            <w:pPr>
              <w:spacing w:after="0" w:line="240" w:lineRule="auto"/>
              <w:jc w:val="right"/>
              <w:rPr>
                <w:rFonts w:ascii="Times New Roman" w:hAnsi="Times New Roman"/>
                <w:sz w:val="28"/>
                <w:szCs w:val="28"/>
              </w:rPr>
            </w:pPr>
            <w:r>
              <w:rPr>
                <w:rFonts w:ascii="Times New Roman" w:hAnsi="Times New Roman"/>
                <w:noProof/>
                <w:sz w:val="28"/>
                <w:szCs w:val="28"/>
              </w:rPr>
              <w:t>Ingūna Aire</w:t>
            </w:r>
          </w:p>
        </w:tc>
      </w:tr>
    </w:tbl>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p>
    <w:p w:rsidR="00EF39F9" w:rsidRPr="00E25BC7" w:rsidRDefault="00EF39F9" w:rsidP="00EF39F9">
      <w:pPr>
        <w:spacing w:after="0" w:line="240" w:lineRule="auto"/>
        <w:rPr>
          <w:rFonts w:ascii="Times New Roman" w:hAnsi="Times New Roman"/>
          <w:sz w:val="24"/>
          <w:szCs w:val="24"/>
        </w:rPr>
      </w:pPr>
      <w:r w:rsidRPr="00E25BC7">
        <w:rPr>
          <w:rFonts w:ascii="Times New Roman" w:hAnsi="Times New Roman"/>
          <w:noProof/>
          <w:sz w:val="24"/>
          <w:szCs w:val="24"/>
        </w:rPr>
        <w:t>Sandis Blumbergs</w:t>
      </w:r>
      <w:r w:rsidRPr="00E25BC7">
        <w:rPr>
          <w:rFonts w:ascii="Times New Roman" w:hAnsi="Times New Roman"/>
          <w:sz w:val="24"/>
          <w:szCs w:val="24"/>
        </w:rPr>
        <w:t xml:space="preserve">, </w:t>
      </w:r>
      <w:r w:rsidRPr="00E25BC7">
        <w:rPr>
          <w:rFonts w:ascii="Times New Roman" w:hAnsi="Times New Roman"/>
          <w:noProof/>
          <w:sz w:val="24"/>
          <w:szCs w:val="24"/>
        </w:rPr>
        <w:t>67219585</w:t>
      </w:r>
    </w:p>
    <w:p w:rsidR="00EF39F9" w:rsidRPr="00E25BC7" w:rsidRDefault="00EF39F9" w:rsidP="00EF39F9">
      <w:pPr>
        <w:spacing w:after="0" w:line="240" w:lineRule="auto"/>
        <w:rPr>
          <w:rFonts w:ascii="Times New Roman" w:hAnsi="Times New Roman"/>
          <w:sz w:val="24"/>
          <w:szCs w:val="24"/>
        </w:rPr>
      </w:pPr>
      <w:r w:rsidRPr="00E25BC7">
        <w:rPr>
          <w:rFonts w:ascii="Times New Roman" w:hAnsi="Times New Roman"/>
          <w:noProof/>
          <w:sz w:val="24"/>
          <w:szCs w:val="24"/>
        </w:rPr>
        <w:t>sandis.blumbergs@iem.gov.lv</w:t>
      </w:r>
    </w:p>
    <w:p w:rsidR="00EF39F9" w:rsidRDefault="00EF39F9" w:rsidP="00EF39F9">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651581" w:rsidRDefault="00651581" w:rsidP="002D736B">
      <w:pPr>
        <w:widowControl/>
        <w:spacing w:after="0" w:line="240" w:lineRule="auto"/>
        <w:rPr>
          <w:rFonts w:ascii="Times New Roman" w:hAnsi="Times New Roman"/>
          <w:sz w:val="18"/>
          <w:szCs w:val="18"/>
        </w:rPr>
      </w:pPr>
    </w:p>
    <w:p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E6D" w:rsidRDefault="00877E6D">
      <w:pPr>
        <w:spacing w:after="0" w:line="240" w:lineRule="auto"/>
      </w:pPr>
      <w:r>
        <w:separator/>
      </w:r>
    </w:p>
  </w:endnote>
  <w:endnote w:type="continuationSeparator" w:id="0">
    <w:p w:rsidR="00877E6D" w:rsidRDefault="00877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Footer"/>
      <w:jc w:val="center"/>
      <w:rPr>
        <w:rFonts w:ascii="Times New Roman" w:hAnsi="Times New Roman"/>
      </w:rPr>
    </w:pPr>
  </w:p>
  <w:p w:rsidR="004367B9" w:rsidRDefault="004367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E6D" w:rsidRDefault="00877E6D">
      <w:pPr>
        <w:spacing w:after="0" w:line="240" w:lineRule="auto"/>
      </w:pPr>
      <w:r>
        <w:separator/>
      </w:r>
    </w:p>
  </w:footnote>
  <w:footnote w:type="continuationSeparator" w:id="0">
    <w:p w:rsidR="00877E6D" w:rsidRDefault="00877E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Header"/>
      <w:jc w:val="center"/>
      <w:rPr>
        <w:rFonts w:ascii="Times New Roman" w:hAnsi="Times New Roman"/>
      </w:rPr>
    </w:pPr>
  </w:p>
  <w:p w:rsidR="004367B9" w:rsidRDefault="004367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5D4F7922"/>
    <w:multiLevelType w:val="hybridMultilevel"/>
    <w:tmpl w:val="9EFCB52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6577"/>
    <w:rsid w:val="000169CE"/>
    <w:rsid w:val="00030349"/>
    <w:rsid w:val="000362B5"/>
    <w:rsid w:val="0004662E"/>
    <w:rsid w:val="000466E7"/>
    <w:rsid w:val="00053C57"/>
    <w:rsid w:val="00092CB0"/>
    <w:rsid w:val="000D541A"/>
    <w:rsid w:val="00121F6E"/>
    <w:rsid w:val="00124173"/>
    <w:rsid w:val="00127E58"/>
    <w:rsid w:val="00132130"/>
    <w:rsid w:val="001C365A"/>
    <w:rsid w:val="001D69F2"/>
    <w:rsid w:val="001E5591"/>
    <w:rsid w:val="00217C7E"/>
    <w:rsid w:val="00275B9E"/>
    <w:rsid w:val="0027749D"/>
    <w:rsid w:val="002962B7"/>
    <w:rsid w:val="002A46F1"/>
    <w:rsid w:val="002B3077"/>
    <w:rsid w:val="002D736B"/>
    <w:rsid w:val="002E1474"/>
    <w:rsid w:val="00306D11"/>
    <w:rsid w:val="00320697"/>
    <w:rsid w:val="00332C67"/>
    <w:rsid w:val="00335032"/>
    <w:rsid w:val="00341EDF"/>
    <w:rsid w:val="00373D36"/>
    <w:rsid w:val="003B199A"/>
    <w:rsid w:val="003B2519"/>
    <w:rsid w:val="003C53F5"/>
    <w:rsid w:val="004073C2"/>
    <w:rsid w:val="004367B9"/>
    <w:rsid w:val="00444EF8"/>
    <w:rsid w:val="00472AFF"/>
    <w:rsid w:val="00493308"/>
    <w:rsid w:val="0051400B"/>
    <w:rsid w:val="00520A93"/>
    <w:rsid w:val="00535564"/>
    <w:rsid w:val="005A1BCB"/>
    <w:rsid w:val="005C346B"/>
    <w:rsid w:val="00606767"/>
    <w:rsid w:val="00612BE7"/>
    <w:rsid w:val="00651581"/>
    <w:rsid w:val="00660550"/>
    <w:rsid w:val="006616D2"/>
    <w:rsid w:val="00663C3A"/>
    <w:rsid w:val="00667CD9"/>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76177"/>
    <w:rsid w:val="00876C21"/>
    <w:rsid w:val="00877E6D"/>
    <w:rsid w:val="0088699D"/>
    <w:rsid w:val="00887D85"/>
    <w:rsid w:val="008D0595"/>
    <w:rsid w:val="008D13B4"/>
    <w:rsid w:val="008E413F"/>
    <w:rsid w:val="0095403B"/>
    <w:rsid w:val="00954D5A"/>
    <w:rsid w:val="00996108"/>
    <w:rsid w:val="009B0210"/>
    <w:rsid w:val="009F01EE"/>
    <w:rsid w:val="00A27A9F"/>
    <w:rsid w:val="00A44201"/>
    <w:rsid w:val="00A70184"/>
    <w:rsid w:val="00A9424B"/>
    <w:rsid w:val="00AD474F"/>
    <w:rsid w:val="00B04502"/>
    <w:rsid w:val="00B23EE5"/>
    <w:rsid w:val="00B72FB2"/>
    <w:rsid w:val="00B91CD1"/>
    <w:rsid w:val="00BD3CC7"/>
    <w:rsid w:val="00BD6774"/>
    <w:rsid w:val="00C47F57"/>
    <w:rsid w:val="00C57D4A"/>
    <w:rsid w:val="00C76F1B"/>
    <w:rsid w:val="00C80A36"/>
    <w:rsid w:val="00C9108F"/>
    <w:rsid w:val="00C95BBC"/>
    <w:rsid w:val="00CE17EE"/>
    <w:rsid w:val="00CE607C"/>
    <w:rsid w:val="00CF3A42"/>
    <w:rsid w:val="00D21FA6"/>
    <w:rsid w:val="00D442EB"/>
    <w:rsid w:val="00D55642"/>
    <w:rsid w:val="00D55B4B"/>
    <w:rsid w:val="00DB76AE"/>
    <w:rsid w:val="00DC2F13"/>
    <w:rsid w:val="00DD194F"/>
    <w:rsid w:val="00DD656A"/>
    <w:rsid w:val="00DF6135"/>
    <w:rsid w:val="00E25BC7"/>
    <w:rsid w:val="00E365CE"/>
    <w:rsid w:val="00E40CFB"/>
    <w:rsid w:val="00E436D8"/>
    <w:rsid w:val="00E51A24"/>
    <w:rsid w:val="00E84CE3"/>
    <w:rsid w:val="00E86986"/>
    <w:rsid w:val="00EC3999"/>
    <w:rsid w:val="00EC5BE4"/>
    <w:rsid w:val="00EE1DAE"/>
    <w:rsid w:val="00EF3368"/>
    <w:rsid w:val="00EF39F9"/>
    <w:rsid w:val="00F05AE8"/>
    <w:rsid w:val="00F14C3F"/>
    <w:rsid w:val="00F40E04"/>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E3B165-4C18-400F-953F-9D72A541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F0AF3-FB62-4C03-AB7C-AACB8F46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Austra Irbe</cp:lastModifiedBy>
  <cp:revision>2</cp:revision>
  <cp:lastPrinted>2021-01-22T08:28:00Z</cp:lastPrinted>
  <dcterms:created xsi:type="dcterms:W3CDTF">2022-01-03T07:52:00Z</dcterms:created>
  <dcterms:modified xsi:type="dcterms:W3CDTF">2022-01-03T07:52:00Z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