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23-TA-1439: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Valsts un Eiropas Savienības atbalsta piešķiršanas kārtība atklātu projektu konkursa veidā Eiropas lauksaimniecības fonda lauku attīstībai investīcijām materiālajos aktīvos 2023.–2027. gada plānošanas periodā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Piensaimnieku Centrālā Savienība" kooperatīvā sabiedrība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3.12. eksportspējīgs saimnieciskās darbības veicējs šo noteikumu </w:t>
            </w:r>
            <w:r w:rsidR="00000000" w:rsidRPr="00000000" w:rsidDel="00000000">
              <w:rPr>
                <w:rtl w:val="0"/>
              </w:rPr>
              <w:t xml:space="preserve">1.5.</w:t>
            </w:r>
            <w:r w:rsidR="00000000" w:rsidRPr="00000000" w:rsidDel="00000000">
              <w:rPr>
                <w:rtl w:val="0"/>
              </w:rPr>
              <w:t xml:space="preserve"> apakšpunktā norādītās intervences izpratnē ir saimnieciskās darbības veicējs, kurš pēdējā noslēgtajā gadā eksportēja saražoto produkciju vismaz 18 procentu apmērā no kopējā lauksaimniecības produktu pārstrādes apgrozījuma;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Sakarā ar nestabilo situāciju pasaulē, kas tieši ietekmē jebkuru esošo un potenciālo eksporta tirgu, aicinām samazināt eksporta apjomu noteikumu projekta 3.12. kritērijā no 18% uz 15%, kas būtu objektīvi un atbilstoši reālajai situācijai. Būtisku produktu cenu izmaiņu dēļ salīdzinoši īsā periodā, piedāvājam šajā kritērijā vērtēt gan produkcijas apjomu, gan apgrozījumu (vērtību), pieņemot par atbilstošo to, kurš izpildās pirmais.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3.12.eksportspējīgs saimnieciskās darbības veicējs šo noteikumu 1.5.apakšpunktā norādītās intervences izpratnē ir saimnieciskās darbības veicējs, kurš pēdējā noslēgtajā gadā eksportēja saražoto produkciju vismaz </w:t>
            </w:r>
            <w:r w:rsidR="00000000" w:rsidRPr="00000000" w:rsidDel="00000000">
              <w:rPr>
                <w:b w:val="1"/>
                <w:rtl w:val="0"/>
              </w:rPr>
              <w:t xml:space="preserve">15 procentu</w:t>
            </w:r>
            <w:r w:rsidR="00000000" w:rsidRPr="00000000" w:rsidDel="00000000">
              <w:rPr>
                <w:rtl w:val="0"/>
              </w:rPr>
              <w:t xml:space="preserve"> apmērā no kopējā lauksaimniecības produktu pārstrādes apgrozījuma </w:t>
            </w:r>
            <w:r w:rsidR="00000000" w:rsidRPr="00000000" w:rsidDel="00000000">
              <w:rPr>
                <w:b w:val="1"/>
                <w:rtl w:val="0"/>
              </w:rPr>
              <w:t xml:space="preserve">vai apjoma.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Šolks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23-TA-1439</w:t>
    </w:r>
    <w:r>
      <w:br/>
    </w:r>
    <w:r w:rsidR="00000000" w:rsidRPr="00000000" w:rsidDel="00000000">
      <w:rPr>
        <w:rtl w:val="0"/>
      </w:rPr>
      <w:t xml:space="preserve">Izdrukāts 16.02.2024. 12.51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23-TA-1439</w:t>
    </w:r>
    <w:r>
      <w:br/>
    </w:r>
    <w:r w:rsidR="00000000" w:rsidRPr="00000000" w:rsidDel="00000000">
      <w:rPr>
        <w:rtl w:val="0"/>
      </w:rPr>
      <w:t xml:space="preserve">Izdrukāts 16.02.2024. 12.51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Atzinumi_23-TA-1439.docx</dc:title>
</cp:coreProperties>
</file>

<file path=docProps/custom.xml><?xml version="1.0" encoding="utf-8"?>
<Properties xmlns="http://schemas.openxmlformats.org/officeDocument/2006/custom-properties" xmlns:vt="http://schemas.openxmlformats.org/officeDocument/2006/docPropsVTypes"/>
</file>