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plānošanas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28.04.2023.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28.04.2023.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