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LIZDA atbalsta IZM izstrādāto konceptuālo ziņojumu “Par augstākās izglītības institucionālo finansēšanu” -  institucionālā  finansējuma piešķiršana  kā bloka dotācija augstākās izglītības iestādēm.Saistībā finansēšanas reformas pakāpenisku ieviešanu, LIZDA izsaka komentārus par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Budžeta finansējuma palielināšana augstākajai izglītībai</w:t>
            </w:r>
            <w:r w:rsidR="00000000" w:rsidRPr="00000000" w:rsidDel="00000000">
              <w:rPr>
                <w:rtl w:val="0"/>
              </w:rPr>
              <w:t xml:space="preserve">. Ziņojumā aprakstītais augstskolu institucionālās finansēšanas modelis nav aplūkojams atrauti no 2024. gada budžetā paredzētā augstākās izglītības finansējuma, kurš ir nepietiekams, un kurā bažas rada lēmums neparedzēt 2024. gada budžetā papildus līdzekļus saistībā ar reformām augstākajā izglītībā, īpaši akadēmiskā personāla tenūras ieviešanu un atalgojuma ikgadēju palielināšanu docētājiem.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Sasaiste ar jau īstenojamajām augstākās izglītības reformām</w:t>
            </w:r>
            <w:r w:rsidR="00000000" w:rsidRPr="00000000" w:rsidDel="00000000">
              <w:rPr>
                <w:rtl w:val="0"/>
              </w:rPr>
              <w:t xml:space="preserve">. Ziņojumā nepietiekoši (īpaši finansiāli) ietverta sasaiste arī citām jau īstenotām vai vēl īstenojamām augstākās izglītības reformām - kā institucionālās finansēšanas modelis tiks sasaistīts ar jauno doktorantūras modeli un īpaši ar tā iecerētajiem finansēšanas mehānismiem, sasaiste ar jauno akadēmiskās karjeras ietvaru, akadēmiskā  personāla algu paaugstināšanas grafiku pa gadiem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Studiju vietas bāzes finansējuma palielināšana. </w:t>
            </w:r>
            <w:r w:rsidR="00000000" w:rsidRPr="00000000" w:rsidDel="00000000">
              <w:rPr>
                <w:rtl w:val="0"/>
              </w:rPr>
              <w:t xml:space="preserve">Ziņojumā nav ne finanšu aprēķina, ne prognozes, kas ļautu ticēt apgalvojumam, ka atšķirībā no patreizējā zemā finansējuma uz studējošo, institucionālā finansējuma gadījumā tas būs augsts. Ir nepieciešams prognozēt gan studiju vietu skaitu, gan reāli pieejamo finansējumu studiju vietai, paredzot studiju vietas bāzes finansējuma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Ātrāka kredītu dzēšanas ieviešana pedagoģijas studentiem</w:t>
            </w:r>
            <w:r w:rsidR="00000000" w:rsidRPr="00000000" w:rsidDel="00000000">
              <w:rPr>
                <w:rtl w:val="0"/>
              </w:rPr>
              <w:t xml:space="preserve">. LIZDA atbalsta , ka pirmā joma, kurā tiks ieviesta kredītu dzēšana, ir pedagoģija tajā iztrūkstošo speciālistu dēļ. Pedagoģijas studiju atbalstam ministrija plāno ieviest kredītu dzēšanu tiem, kas strādā izglītības iestādēs, tādā veidā stimulējot jauno pedagogu nonākšanu skolās un pirmsskolas izglītības iestādēs. Nav argumentācijas, kāpēc pedagogu kredītu dzēšanas mehānismu izstrāde ir jāatliek līdz 2025.gada vidum. Ņemot vērā ļoti saspringto situāciju izglītības sistēmā, tas ir jādara jau tuvāko mēnešu laikā, lai atvieglotu lēmumu pieņemšanu tiem, kas studijas pedagoģijas jomā varētu uzsākt jau 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Štefenhagena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23.01.2024.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23.01.2024.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