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701"/>
        <w:gridCol w:w="426"/>
        <w:gridCol w:w="2585"/>
      </w:tblGrid>
      <w:tr w:rsidR="00C6250E" w:rsidRPr="009012E8" w14:paraId="29DFBC8B" w14:textId="77777777" w:rsidTr="00622EC5">
        <w:trPr>
          <w:trHeight w:val="423"/>
        </w:trPr>
        <w:tc>
          <w:tcPr>
            <w:tcW w:w="675" w:type="dxa"/>
          </w:tcPr>
          <w:p w14:paraId="3F86758F" w14:textId="77777777" w:rsidR="00C6250E" w:rsidRPr="009012E8" w:rsidRDefault="00C6250E" w:rsidP="00F411BF">
            <w:pPr>
              <w:spacing w:before="20"/>
              <w:ind w:right="-108"/>
            </w:pPr>
            <w:bookmarkStart w:id="0" w:name="_GoBack" w:colFirst="1" w:colLast="3"/>
            <w:r w:rsidRPr="009012E8">
              <w:t>Rīgā</w:t>
            </w:r>
          </w:p>
        </w:tc>
        <w:tc>
          <w:tcPr>
            <w:tcW w:w="1701" w:type="dxa"/>
          </w:tcPr>
          <w:p w14:paraId="2458C4AB" w14:textId="77777777" w:rsidR="00C6250E" w:rsidRPr="009012E8" w:rsidRDefault="00C6250E" w:rsidP="00B874E2">
            <w:pPr>
              <w:pBdr>
                <w:bottom w:val="single" w:sz="4" w:space="1" w:color="auto"/>
              </w:pBdr>
            </w:pPr>
            <w:r>
              <w:t>17.02.2020</w:t>
            </w:r>
          </w:p>
        </w:tc>
        <w:tc>
          <w:tcPr>
            <w:tcW w:w="426" w:type="dxa"/>
          </w:tcPr>
          <w:p w14:paraId="7C7DA62A" w14:textId="77777777" w:rsidR="00C6250E" w:rsidRPr="009012E8" w:rsidRDefault="00C6250E" w:rsidP="00F411BF">
            <w:pPr>
              <w:spacing w:before="20"/>
              <w:ind w:right="-187"/>
            </w:pPr>
            <w:r w:rsidRPr="009012E8">
              <w:t>Nr.</w:t>
            </w:r>
          </w:p>
        </w:tc>
        <w:tc>
          <w:tcPr>
            <w:tcW w:w="2585" w:type="dxa"/>
          </w:tcPr>
          <w:p w14:paraId="7B5C957C" w14:textId="77777777" w:rsidR="00C6250E" w:rsidRPr="009012E8" w:rsidRDefault="00C6250E" w:rsidP="00B874E2">
            <w:pPr>
              <w:pBdr>
                <w:bottom w:val="single" w:sz="4" w:space="1" w:color="auto"/>
              </w:pBdr>
            </w:pPr>
            <w:r>
              <w:t>03-03/21</w:t>
            </w:r>
          </w:p>
        </w:tc>
      </w:tr>
      <w:bookmarkEnd w:id="0"/>
      <w:tr w:rsidR="00C6250E" w:rsidRPr="009012E8" w14:paraId="52FD79C4" w14:textId="77777777" w:rsidTr="00622EC5">
        <w:trPr>
          <w:trHeight w:val="423"/>
        </w:trPr>
        <w:tc>
          <w:tcPr>
            <w:tcW w:w="675" w:type="dxa"/>
          </w:tcPr>
          <w:p w14:paraId="0750FC23" w14:textId="77777777" w:rsidR="00C6250E" w:rsidRPr="009012E8" w:rsidRDefault="00C6250E" w:rsidP="00F411BF">
            <w:pPr>
              <w:spacing w:before="20"/>
              <w:ind w:right="-108"/>
            </w:pPr>
            <w:r w:rsidRPr="009012E8">
              <w:t>uz</w:t>
            </w:r>
          </w:p>
        </w:tc>
        <w:tc>
          <w:tcPr>
            <w:tcW w:w="1701" w:type="dxa"/>
          </w:tcPr>
          <w:p w14:paraId="48E583CF" w14:textId="31A5EA78" w:rsidR="00C6250E" w:rsidRPr="009012E8" w:rsidRDefault="006503F4" w:rsidP="00B874E2">
            <w:pPr>
              <w:pBdr>
                <w:bottom w:val="single" w:sz="4" w:space="1" w:color="auto"/>
              </w:pBdr>
            </w:pPr>
            <w:r>
              <w:t>30</w:t>
            </w:r>
            <w:r w:rsidR="008A67F3">
              <w:t>.01.20</w:t>
            </w:r>
            <w:r w:rsidR="00822D37">
              <w:t>20</w:t>
            </w:r>
            <w:r w:rsidR="008A67F3">
              <w:t>.</w:t>
            </w:r>
          </w:p>
        </w:tc>
        <w:tc>
          <w:tcPr>
            <w:tcW w:w="426" w:type="dxa"/>
          </w:tcPr>
          <w:p w14:paraId="27FE85C6" w14:textId="77777777" w:rsidR="00C6250E" w:rsidRPr="009012E8" w:rsidRDefault="00C6250E" w:rsidP="00F411BF">
            <w:pPr>
              <w:spacing w:before="20"/>
              <w:ind w:right="-187"/>
            </w:pPr>
            <w:r w:rsidRPr="009012E8">
              <w:t>Nr.</w:t>
            </w:r>
          </w:p>
        </w:tc>
        <w:tc>
          <w:tcPr>
            <w:tcW w:w="2585" w:type="dxa"/>
          </w:tcPr>
          <w:p w14:paraId="6A5ED425" w14:textId="643A94AE" w:rsidR="00C6250E" w:rsidRPr="009012E8" w:rsidRDefault="008A67F3" w:rsidP="00B874E2">
            <w:pPr>
              <w:pBdr>
                <w:bottom w:val="single" w:sz="4" w:space="1" w:color="auto"/>
              </w:pBdr>
            </w:pPr>
            <w:r>
              <w:t>VSS-</w:t>
            </w:r>
            <w:r w:rsidR="00622EC5">
              <w:t>64</w:t>
            </w:r>
            <w:r>
              <w:t xml:space="preserve"> prot. Nr.</w:t>
            </w:r>
            <w:r w:rsidR="00423021">
              <w:t>5</w:t>
            </w:r>
            <w:r>
              <w:t xml:space="preserve">, </w:t>
            </w:r>
            <w:r w:rsidR="00622EC5">
              <w:t>18</w:t>
            </w:r>
            <w:r w:rsidRPr="008A67F3">
              <w:t xml:space="preserve">.§     </w:t>
            </w:r>
          </w:p>
        </w:tc>
      </w:tr>
    </w:tbl>
    <w:p w14:paraId="61352460" w14:textId="77777777" w:rsidR="00C6250E" w:rsidRPr="009012E8" w:rsidRDefault="00C6250E" w:rsidP="00F85B8C">
      <w:pPr>
        <w:pStyle w:val="Header"/>
      </w:pPr>
    </w:p>
    <w:p w14:paraId="4EC15E5A" w14:textId="77777777" w:rsidR="00632E67" w:rsidRPr="009012E8" w:rsidRDefault="00632E67" w:rsidP="00632E67">
      <w:pPr>
        <w:jc w:val="both"/>
      </w:pPr>
    </w:p>
    <w:p w14:paraId="6B4D769D" w14:textId="77777777" w:rsidR="008A67F3" w:rsidRDefault="008A67F3" w:rsidP="008A67F3">
      <w:pPr>
        <w:jc w:val="both"/>
      </w:pPr>
      <w:r>
        <w:t xml:space="preserve">                         </w:t>
      </w:r>
    </w:p>
    <w:p w14:paraId="5A18CC27" w14:textId="0C2FA3C2" w:rsidR="008A67F3" w:rsidRDefault="001A160B" w:rsidP="006503F4">
      <w:pPr>
        <w:jc w:val="right"/>
      </w:pPr>
      <w:r>
        <w:t>Valsts kancelejai</w:t>
      </w:r>
    </w:p>
    <w:p w14:paraId="3D7AC005" w14:textId="77777777" w:rsidR="00534750" w:rsidRDefault="00534750" w:rsidP="006503F4">
      <w:pPr>
        <w:spacing w:after="0" w:line="240" w:lineRule="auto"/>
        <w:ind w:right="5114"/>
        <w:jc w:val="both"/>
      </w:pPr>
    </w:p>
    <w:p w14:paraId="045CD222" w14:textId="03004C46" w:rsidR="008A67F3" w:rsidRPr="008A67F3" w:rsidRDefault="008A67F3" w:rsidP="006503F4">
      <w:pPr>
        <w:spacing w:after="0" w:line="240" w:lineRule="auto"/>
        <w:ind w:right="5114"/>
        <w:jc w:val="both"/>
      </w:pPr>
      <w:r>
        <w:t xml:space="preserve">Par </w:t>
      </w:r>
      <w:r w:rsidR="00681A4A">
        <w:t>l</w:t>
      </w:r>
      <w:r w:rsidR="00681A4A" w:rsidRPr="00681A4A">
        <w:t>ikumprojekt</w:t>
      </w:r>
      <w:r w:rsidR="00681A4A">
        <w:t>u</w:t>
      </w:r>
      <w:r w:rsidR="00681A4A" w:rsidRPr="00681A4A">
        <w:t xml:space="preserve"> </w:t>
      </w:r>
      <w:r w:rsidR="00681A4A">
        <w:t>“</w:t>
      </w:r>
      <w:r w:rsidR="00681A4A" w:rsidRPr="00681A4A">
        <w:t>Valsts un pašvaldību institūciju amatpersonu un darbinieku atlīdzības likums</w:t>
      </w:r>
      <w:r>
        <w:t>”</w:t>
      </w:r>
    </w:p>
    <w:p w14:paraId="1AF9FAA2" w14:textId="77777777" w:rsidR="00A07C90" w:rsidRDefault="00A07C90" w:rsidP="008F5D2D">
      <w:pPr>
        <w:spacing w:after="0" w:line="240" w:lineRule="auto"/>
        <w:jc w:val="both"/>
      </w:pPr>
    </w:p>
    <w:p w14:paraId="3BAED5D6" w14:textId="3DBAFE12" w:rsidR="00822D37" w:rsidRDefault="008A67F3" w:rsidP="009340E5">
      <w:pPr>
        <w:spacing w:after="0" w:line="240" w:lineRule="auto"/>
        <w:ind w:firstLine="720"/>
        <w:jc w:val="both"/>
      </w:pPr>
      <w:r w:rsidRPr="008A67F3">
        <w:t>Satiksmes ministrija ir izvērtējusi</w:t>
      </w:r>
      <w:r w:rsidRPr="008A67F3">
        <w:rPr>
          <w:rFonts w:ascii="Calibri" w:hAnsi="Calibri"/>
          <w:sz w:val="22"/>
          <w:szCs w:val="22"/>
          <w:lang w:eastAsia="en-US"/>
        </w:rPr>
        <w:t xml:space="preserve"> </w:t>
      </w:r>
      <w:r w:rsidR="00681A4A" w:rsidRPr="00681A4A">
        <w:t>Valsts kanceleja</w:t>
      </w:r>
      <w:r w:rsidR="00681A4A">
        <w:t xml:space="preserve">s </w:t>
      </w:r>
      <w:r w:rsidRPr="008A67F3">
        <w:t xml:space="preserve">sagatavoto </w:t>
      </w:r>
      <w:r w:rsidR="00427FE5" w:rsidRPr="00427FE5">
        <w:t>likumprojektu “Valsts un pašvaldību institūciju amatpersonu un darbinieku atlīdzības likums”</w:t>
      </w:r>
      <w:r w:rsidR="006503F4">
        <w:t xml:space="preserve"> un </w:t>
      </w:r>
      <w:r w:rsidR="001971F8">
        <w:t>izsaka šādu</w:t>
      </w:r>
      <w:r w:rsidR="006503F4">
        <w:t xml:space="preserve"> iebildum</w:t>
      </w:r>
      <w:r w:rsidR="001971F8">
        <w:t>u:</w:t>
      </w:r>
    </w:p>
    <w:p w14:paraId="75E9EE76" w14:textId="2A6E13FD" w:rsidR="001971F8" w:rsidRDefault="001971F8" w:rsidP="006D2941">
      <w:pPr>
        <w:spacing w:after="0" w:line="240" w:lineRule="auto"/>
        <w:jc w:val="both"/>
      </w:pPr>
    </w:p>
    <w:p w14:paraId="7BE904D1" w14:textId="784B9836" w:rsidR="001971F8" w:rsidRPr="001971F8" w:rsidRDefault="001971F8" w:rsidP="009340E5">
      <w:pPr>
        <w:spacing w:after="0" w:line="240" w:lineRule="auto"/>
        <w:ind w:firstLine="720"/>
        <w:jc w:val="both"/>
        <w:rPr>
          <w:rFonts w:eastAsia="Times New Roman"/>
          <w:bCs/>
          <w:color w:val="000000"/>
        </w:rPr>
      </w:pPr>
      <w:r w:rsidRPr="001971F8">
        <w:t xml:space="preserve">Lūdzam </w:t>
      </w:r>
      <w:r w:rsidRPr="001971F8">
        <w:rPr>
          <w:rFonts w:eastAsia="Times New Roman"/>
          <w:bCs/>
          <w:color w:val="000000"/>
        </w:rPr>
        <w:t>papildināt likumprojekta pārejas noteikumu 11.punktu ar 4</w:t>
      </w:r>
      <w:r>
        <w:rPr>
          <w:rFonts w:eastAsia="Times New Roman"/>
          <w:bCs/>
          <w:color w:val="000000"/>
        </w:rPr>
        <w:t>.</w:t>
      </w:r>
      <w:r w:rsidRPr="001971F8">
        <w:rPr>
          <w:rFonts w:eastAsia="Times New Roman"/>
          <w:bCs/>
          <w:color w:val="000000"/>
        </w:rPr>
        <w:t>apakšpunktu šādā redakcijā:</w:t>
      </w:r>
    </w:p>
    <w:p w14:paraId="356AB977" w14:textId="77777777" w:rsidR="001971F8" w:rsidRPr="001971F8" w:rsidRDefault="001971F8" w:rsidP="00862793">
      <w:pPr>
        <w:shd w:val="clear" w:color="auto" w:fill="FFFFFF"/>
        <w:spacing w:after="0" w:line="240" w:lineRule="auto"/>
        <w:ind w:firstLine="709"/>
        <w:jc w:val="both"/>
        <w:rPr>
          <w:i/>
          <w:iCs/>
          <w:lang w:eastAsia="en-US"/>
        </w:rPr>
      </w:pPr>
      <w:r w:rsidRPr="001971F8">
        <w:rPr>
          <w:bCs/>
          <w:color w:val="000000"/>
          <w:lang w:eastAsia="en-US"/>
        </w:rPr>
        <w:t>“</w:t>
      </w:r>
      <w:r w:rsidRPr="001971F8">
        <w:rPr>
          <w:lang w:eastAsia="en-US"/>
        </w:rPr>
        <w:t xml:space="preserve">4) transporta nelaimes gadījumu un incidentu izmeklēšanas </w:t>
      </w:r>
      <w:r w:rsidRPr="00EE7572">
        <w:rPr>
          <w:lang w:eastAsia="en-US"/>
        </w:rPr>
        <w:t>jomas</w:t>
      </w:r>
      <w:r w:rsidRPr="001971F8">
        <w:rPr>
          <w:lang w:eastAsia="en-US"/>
        </w:rPr>
        <w:t xml:space="preserve"> bāzes mēnešalgas apmērs ir 1564,00 </w:t>
      </w:r>
      <w:proofErr w:type="spellStart"/>
      <w:r w:rsidRPr="001971F8">
        <w:rPr>
          <w:i/>
          <w:iCs/>
          <w:lang w:eastAsia="en-US"/>
        </w:rPr>
        <w:t>euro</w:t>
      </w:r>
      <w:proofErr w:type="spellEnd"/>
      <w:r w:rsidRPr="001971F8">
        <w:rPr>
          <w:i/>
          <w:iCs/>
          <w:lang w:eastAsia="en-US"/>
        </w:rPr>
        <w:t>.”</w:t>
      </w:r>
    </w:p>
    <w:p w14:paraId="546BC3C2" w14:textId="77777777" w:rsidR="001971F8" w:rsidRPr="00862793" w:rsidRDefault="001971F8" w:rsidP="001971F8">
      <w:pPr>
        <w:tabs>
          <w:tab w:val="left" w:pos="6480"/>
        </w:tabs>
        <w:spacing w:after="0"/>
        <w:jc w:val="both"/>
        <w:rPr>
          <w:bCs/>
          <w:color w:val="000000"/>
          <w:lang w:eastAsia="en-US"/>
        </w:rPr>
      </w:pPr>
    </w:p>
    <w:p w14:paraId="4541C9AF" w14:textId="12A12DF9" w:rsidR="001971F8" w:rsidRPr="00836675" w:rsidRDefault="001971F8" w:rsidP="00862793">
      <w:pPr>
        <w:widowControl/>
        <w:tabs>
          <w:tab w:val="left" w:pos="6480"/>
        </w:tabs>
        <w:spacing w:after="0" w:line="240" w:lineRule="auto"/>
        <w:ind w:left="720"/>
        <w:jc w:val="both"/>
        <w:rPr>
          <w:bCs/>
          <w:color w:val="000000"/>
          <w:lang w:eastAsia="en-US"/>
        </w:rPr>
      </w:pPr>
      <w:r w:rsidRPr="00836675">
        <w:rPr>
          <w:bCs/>
          <w:color w:val="000000"/>
          <w:lang w:eastAsia="en-US"/>
        </w:rPr>
        <w:t>Pašreizējā situācija un problēmas</w:t>
      </w:r>
    </w:p>
    <w:p w14:paraId="2F79DD2E" w14:textId="638DF5C0" w:rsidR="001971F8" w:rsidRPr="001971F8" w:rsidRDefault="001971F8" w:rsidP="00862793">
      <w:pPr>
        <w:spacing w:after="0" w:line="240" w:lineRule="auto"/>
        <w:ind w:firstLine="709"/>
        <w:jc w:val="both"/>
        <w:rPr>
          <w:color w:val="000000"/>
          <w:lang w:eastAsia="en-US"/>
        </w:rPr>
      </w:pPr>
      <w:r w:rsidRPr="001971F8">
        <w:rPr>
          <w:color w:val="000000"/>
          <w:lang w:eastAsia="en-US"/>
        </w:rPr>
        <w:t>Transporta nelaimes gadījumu un incidentu izmeklēšanas birojs (budžeta nefinansēta iestāde) (turpmāk arī – Izmeklēšanas birojs) veic aviācijas nelaimes gadījumu un incidentu, dzelzceļa satiksmes negadījumu, kā arī jūras negadījumu un incidentu izmeklēšanu, analizē to cēloņus, izstrādā drošības rekomendācijas, lai novērstu līdzīgu aviācijas nelaimes gadījumu, dzelzceļa satiksmes negadījumu vai jūras negadījumu atkārtošanos nākotnē. Minētās funkcijas Izmeklēšanas birojs spēj nodrošināt no ieņēmumiem par tranzīta lidojumu aeronavigācijas pakalpojumiem, VAS „Latvijas Jūras administrācijas” un dzelzceļa infrastruktūras finansējuma</w:t>
      </w:r>
      <w:r w:rsidR="00836675">
        <w:rPr>
          <w:color w:val="000000"/>
          <w:lang w:eastAsia="en-US"/>
        </w:rPr>
        <w:t>,</w:t>
      </w:r>
      <w:r w:rsidRPr="001971F8">
        <w:rPr>
          <w:color w:val="000000"/>
          <w:lang w:eastAsia="en-US"/>
        </w:rPr>
        <w:t xml:space="preserve"> bez valsts budžeta finansējuma. </w:t>
      </w:r>
    </w:p>
    <w:p w14:paraId="7126F56A" w14:textId="356858AF" w:rsidR="001971F8" w:rsidRPr="001971F8" w:rsidRDefault="001971F8" w:rsidP="00862793">
      <w:pPr>
        <w:spacing w:after="0" w:line="240" w:lineRule="auto"/>
        <w:ind w:firstLine="709"/>
        <w:jc w:val="both"/>
        <w:rPr>
          <w:color w:val="000000"/>
          <w:lang w:eastAsia="en-US"/>
        </w:rPr>
      </w:pPr>
      <w:r w:rsidRPr="001971F8">
        <w:rPr>
          <w:color w:val="000000"/>
          <w:lang w:eastAsia="en-US"/>
        </w:rPr>
        <w:t>Izmeklēšanas birojam ir svarīga loma lidojumu, jūras transporta un dzelzceļa pārvadājumu drošības nodrošināšanā. Lai to veiktu kvalitatīvi, atbilstoši Eiropas Savienības normatīvo aktu, Starptautiskās civilās aviācijas organizācijas (</w:t>
      </w:r>
      <w:r w:rsidRPr="001971F8">
        <w:rPr>
          <w:i/>
          <w:color w:val="000000"/>
          <w:lang w:eastAsia="en-US"/>
        </w:rPr>
        <w:t>ICAO</w:t>
      </w:r>
      <w:r w:rsidRPr="001971F8">
        <w:rPr>
          <w:color w:val="000000"/>
          <w:lang w:eastAsia="en-US"/>
        </w:rPr>
        <w:t xml:space="preserve">), Starptautiskās Jūrniecības organizācijas (IMO) un Eiropas Dzelzceļa aģentūras (ERA) prasībām ir nepieciešami augsta līmeņa aviācijas, jūrniecības un dzelzceļa speciālisti ar lielu darba pieredzi savā nozarē. Izmeklēšanas birojā strādā speciāli apmācīti izmeklētāji, kas veic aviācijas nelaimes gadījumu, jūras negadījumu un dzelzceļa avāriju tehnisko izmeklēšanu kā eksperti ar augstāko inženiertehnisko izglītību – labām angļu valodas zināšanām un darba pieredzi attiecīgajā nozarē no 10 līdz 30 gadiem. Veicot šīs tehniskās izmeklēšanas, Izmeklēšanas biroja izmeklētājiem saskaņā ar starptautisko un nacionālo normatīvo aktu prasībām ir jānosaka aviācijas nelaimes gadījumu, jūras negadījumu un dzelzceļa avāriju cēloņi un jāizstrādā drošības rekomendācijas un ieteikumi līdzīgu nelaimes gadījumu un avāriju novēršanai </w:t>
      </w:r>
      <w:r w:rsidRPr="001971F8">
        <w:rPr>
          <w:color w:val="000000"/>
          <w:lang w:eastAsia="en-US"/>
        </w:rPr>
        <w:lastRenderedPageBreak/>
        <w:t xml:space="preserve">nākotnē. Šīs rekomendācijas un ieteikumi tiek ietverti konkrētā aviācijas nelaimes gadījuma, jūras negadījuma vai dzelzceļa avārijas izmeklēšanas nobeiguma pārskatā vai ziņojumā, kas tiek adresēti Starptautiskajai civilās aviācijas organizācijai, Starptautiskajai Jūrniecības organizācijai, Eiropas Aviācijas drošības aģentūrai, gaisa kuģa ražotājiem, īpašniekiem un ekspluatantiem, gaisa kuģa tehniskās apkopes centriem, gaisa transporta kustības vadības institūcijām, lidostām, jūrniecības nozares institūcijām, dzelzceļa infrastruktūras pārvaldītājam, dzelzceļa pārvadātājiem, citu Eiropas Savienības valstu dzelzceļa organizācijām un iestādēm, citām valstīm, kā arī </w:t>
      </w:r>
      <w:r w:rsidR="006B6077">
        <w:rPr>
          <w:color w:val="000000"/>
          <w:lang w:eastAsia="en-US"/>
        </w:rPr>
        <w:t>v</w:t>
      </w:r>
      <w:r w:rsidRPr="001971F8">
        <w:rPr>
          <w:color w:val="000000"/>
          <w:lang w:eastAsia="en-US"/>
        </w:rPr>
        <w:t xml:space="preserve">alsts aģentūrai „Civilās aviācijas aģentūra” kā valsts pārvaldes iestādei, kas īsteno valsts politiku civilās aviācijas drošības jomā. Minētājās institūcijās, uzņēmumos un arī </w:t>
      </w:r>
      <w:r w:rsidR="00836675">
        <w:rPr>
          <w:color w:val="000000"/>
          <w:lang w:eastAsia="en-US"/>
        </w:rPr>
        <w:t>v</w:t>
      </w:r>
      <w:r w:rsidR="00836675" w:rsidRPr="001971F8">
        <w:rPr>
          <w:color w:val="000000"/>
          <w:lang w:eastAsia="en-US"/>
        </w:rPr>
        <w:t>alsts aģentūr</w:t>
      </w:r>
      <w:r w:rsidR="00836675">
        <w:rPr>
          <w:color w:val="000000"/>
          <w:lang w:eastAsia="en-US"/>
        </w:rPr>
        <w:t>ā</w:t>
      </w:r>
      <w:r w:rsidR="00836675" w:rsidRPr="001971F8">
        <w:rPr>
          <w:color w:val="000000"/>
          <w:lang w:eastAsia="en-US"/>
        </w:rPr>
        <w:t xml:space="preserve"> „Civilās aviācijas aģentūra” </w:t>
      </w:r>
      <w:r w:rsidRPr="001971F8">
        <w:rPr>
          <w:color w:val="000000"/>
          <w:lang w:eastAsia="en-US"/>
        </w:rPr>
        <w:t>atalgojums līdzīgas kvalifikācijas speciālistiem ir divas un vairāk reizes augstāks nekā Izmeklēšanas birojā. Tādēļ Izmeklēšanas biroja izmeklētāju atalgojums tiek padarīts nekonkurētspējīgs ar nozares speciālistiem, līdz ar to nenodrošinot Izmeklēšanas birojā strādājošajiem augsta līmeņa speciālistiem aviācijas nelaimes gadījumu un dzelzceļa avāriju izmeklēšanas jomā motivāciju un ieinteresētību palikt darbā Izmeklēšanas birojā, bet radot iespēju pāriet uz darbu citās institūcijās vai uzņēmumos nozarē, kur atalgojums ir augstāks.</w:t>
      </w:r>
    </w:p>
    <w:p w14:paraId="7EA1DD30" w14:textId="77777777" w:rsidR="001971F8" w:rsidRPr="001971F8" w:rsidRDefault="001971F8" w:rsidP="00862793">
      <w:pPr>
        <w:spacing w:after="0" w:line="240" w:lineRule="auto"/>
        <w:ind w:firstLine="851"/>
        <w:jc w:val="both"/>
        <w:rPr>
          <w:color w:val="000000"/>
          <w:lang w:eastAsia="en-US"/>
        </w:rPr>
      </w:pPr>
      <w:r w:rsidRPr="001971F8">
        <w:rPr>
          <w:color w:val="000000"/>
          <w:lang w:eastAsia="en-US"/>
        </w:rPr>
        <w:t xml:space="preserve">Nobeiguma ziņojumi un pārskati ir </w:t>
      </w:r>
      <w:proofErr w:type="spellStart"/>
      <w:r w:rsidRPr="001971F8">
        <w:rPr>
          <w:color w:val="000000"/>
          <w:lang w:eastAsia="en-US"/>
        </w:rPr>
        <w:t>jānosūta</w:t>
      </w:r>
      <w:proofErr w:type="spellEnd"/>
      <w:r w:rsidRPr="001971F8">
        <w:rPr>
          <w:color w:val="000000"/>
          <w:lang w:eastAsia="en-US"/>
        </w:rPr>
        <w:t xml:space="preserve"> arī uz Starptautisko civilās aviācijas organizāciju un Eiropas dzelzceļa aģentūru (ERA), un tie ir jāsagatavo angļu valodā, kas prasa attiecīgu kvalifikāciju un prasmi. Lai saņemtu un uzturētu aviācijas nelaimes gadījumu, jūras negadījumu un dzelzceļa avāriju izmeklētāju sertifikātu un kvalificēti pildītu izmeklēšanas funkcijas, Izmeklēšanas biroja izmeklētāji ir pabeiguši vairākus speciālos izmeklēšanas kursus Anglijā, Kanādā un ASV. Ņemot vērā atalgojuma atšķirību ar līdzīgas kvalifikācijas nozares speciālistiem, atalgojuma līmenis nozarē ievērojami pārsniedz Izmeklēšanas biroja speciālistu atalgojuma līmeni. Šobrīd izmeklētāju atalgojumu nedaudz pietuvinātāku nozares atalgojumam tiek mēģināts padarīt ar piemaksām 50 līdz 60% apmērā.</w:t>
      </w:r>
    </w:p>
    <w:p w14:paraId="57F420AF" w14:textId="6B8932D8" w:rsidR="00B819BE" w:rsidRPr="001971F8" w:rsidRDefault="00B819BE" w:rsidP="00862793">
      <w:pPr>
        <w:spacing w:after="0" w:line="240" w:lineRule="auto"/>
        <w:ind w:firstLine="567"/>
        <w:jc w:val="both"/>
        <w:rPr>
          <w:color w:val="000000"/>
          <w:lang w:eastAsia="en-US"/>
        </w:rPr>
      </w:pPr>
      <w:r>
        <w:rPr>
          <w:color w:val="000000"/>
        </w:rPr>
        <w:t xml:space="preserve">Lai izpildītu prasības aviācijas nelaimes gadījumu, dzelzceļa avāriju un jūras negadījumu izmeklēšanas jomā, ko nosaka 1944.gada 7.decembra Konvencija par starptautisko civilo aviāciju, Eiropas Parlamenta un Padomes 2010.gada 20.oktobra Regula Nr.996/2010 par nelaimes gadījumu un incidentu izmeklēšanu un novēršanu civilajā aviācijā un ar ko atceļ Direktīvu 94/56/EK, Eiropas Parlamenta un Padomes 2004.gada 29.aprīļa Direktīva 2004/49/EK Dzelzceļu drošības direktīva, </w:t>
      </w:r>
      <w:r>
        <w:rPr>
          <w:rStyle w:val="Strong"/>
          <w:b w:val="0"/>
          <w:bCs w:val="0"/>
          <w:color w:val="000000"/>
        </w:rPr>
        <w:t>Eiropas Parlamenta un Padomes Direktīva 2009/18/EK, ar ko nosaka pamatprincipus negadījumu izmeklēšanai jūras transporta nozarē un groza</w:t>
      </w:r>
      <w:r>
        <w:rPr>
          <w:color w:val="000000"/>
        </w:rPr>
        <w:t xml:space="preserve"> </w:t>
      </w:r>
      <w:r>
        <w:rPr>
          <w:rStyle w:val="Strong"/>
          <w:b w:val="0"/>
          <w:bCs w:val="0"/>
          <w:color w:val="000000"/>
        </w:rPr>
        <w:t>Padomes Direktīvu 1999/35/EK un Eiropas Parlamenta un Padomes Direktīvu 2002/59/EK</w:t>
      </w:r>
      <w:r>
        <w:rPr>
          <w:color w:val="000000"/>
        </w:rPr>
        <w:t>, kā arī civilās aviācijas nelaimes gadījumu un incidentu izmeklēšanu, dzelzceļa avāriju izmeklēšanu un jūras negadījumu izmeklēšanu reglamentējošie nacionālie normatīvie akti, un pienācīgi veiktu izmeklēšanu, veicinot lidojumu, dzelzceļa pārvadājumu un jūras transporta drošību, ar šo priekšlikumu tiks nodrošināta Izmeklēšanas biroja izmeklētāju atalgojuma pietuvināšana šo trīs nozaru līdzīgas kvalifikācijas speciālistu atalgojumam.</w:t>
      </w:r>
    </w:p>
    <w:p w14:paraId="40E9B85C" w14:textId="3B484D5B" w:rsidR="001971F8" w:rsidRPr="001971F8" w:rsidRDefault="001971F8" w:rsidP="001971F8">
      <w:pPr>
        <w:spacing w:after="0" w:line="240" w:lineRule="auto"/>
        <w:ind w:firstLine="720"/>
        <w:jc w:val="both"/>
        <w:rPr>
          <w:color w:val="000000"/>
          <w:lang w:eastAsia="en-US"/>
        </w:rPr>
      </w:pPr>
      <w:r w:rsidRPr="001971F8">
        <w:rPr>
          <w:color w:val="000000"/>
          <w:lang w:eastAsia="en-US"/>
        </w:rPr>
        <w:t>Eiropas Parlamenta un Padomes 2010.gada 20.oktobra Regulā Nr.996/2010 par nelaimes gadījumu un incidentu izmeklēšanu un novēršanu civilajā aviācijā un ar ko atceļ Direktīvu 94/56/EK</w:t>
      </w:r>
      <w:r w:rsidR="006A7EB0">
        <w:rPr>
          <w:color w:val="000000"/>
          <w:lang w:eastAsia="en-US"/>
        </w:rPr>
        <w:t>,</w:t>
      </w:r>
      <w:r w:rsidRPr="001971F8">
        <w:rPr>
          <w:color w:val="000000"/>
          <w:lang w:eastAsia="en-US"/>
        </w:rPr>
        <w:t xml:space="preserve"> noteikts, ka attiecīgā dalībvalsts drošības izmeklēšanas iestādei (t.i., Izmeklēšanas birojam) piešķir līdzekļus, kas nepieciešami, lai tā spētu neatkarīgi veikt savus pienākumus, un šajā nolūkā drošības izmeklēšanas iestādei ir jāsaņem pietiekami resursi, tās rīcībā ir jābūt kvalificētam personālam, kā arī drošības izmeklēšanas iestādei tiek piešķirts budžets, kas tai dod iespēju pienācīgi pildīt savas funkcijas.</w:t>
      </w:r>
    </w:p>
    <w:p w14:paraId="61527C62" w14:textId="1ED76114" w:rsidR="001971F8" w:rsidRPr="001971F8" w:rsidRDefault="001971F8" w:rsidP="001971F8">
      <w:pPr>
        <w:spacing w:after="0" w:line="240" w:lineRule="auto"/>
        <w:ind w:firstLine="720"/>
        <w:jc w:val="both"/>
        <w:rPr>
          <w:color w:val="000000"/>
          <w:lang w:eastAsia="en-US"/>
        </w:rPr>
      </w:pPr>
      <w:r w:rsidRPr="001971F8">
        <w:rPr>
          <w:color w:val="000000"/>
          <w:lang w:eastAsia="en-US"/>
        </w:rPr>
        <w:t>Tā kā Izmeklēšanas birojs ir valsts tiešās pārvaldes iestāde, kas netiek finansēta no valsts budžeta, valsts budžeta līdzekļi nav nepieciešami šīs normas izpildei. Atalgojums Izmeklēšanas biroja speciālistiem tiks noteikts piešķirtā finansējuma ietvaros (Ministru kabineta 2019.gada 18.septembra rīkojums Nr.440 „Par Transporta nelaimes gadījumu un incidentu izmeklēšanas biroja 2020. gada budžeta apstiprināšanu”).</w:t>
      </w:r>
    </w:p>
    <w:p w14:paraId="347AA913" w14:textId="054AAB3E" w:rsidR="001971F8" w:rsidRPr="001971F8" w:rsidRDefault="001971F8" w:rsidP="001971F8">
      <w:pPr>
        <w:spacing w:after="0" w:line="240" w:lineRule="auto"/>
        <w:ind w:firstLine="720"/>
        <w:jc w:val="both"/>
        <w:rPr>
          <w:color w:val="000000"/>
          <w:lang w:eastAsia="en-US"/>
        </w:rPr>
      </w:pPr>
      <w:r w:rsidRPr="001971F8">
        <w:rPr>
          <w:color w:val="000000"/>
          <w:lang w:eastAsia="en-US"/>
        </w:rPr>
        <w:t xml:space="preserve">Jau no paša sākuma Ministru kabineta </w:t>
      </w:r>
      <w:r w:rsidR="00862793" w:rsidRPr="001971F8">
        <w:rPr>
          <w:color w:val="000000"/>
          <w:lang w:eastAsia="en-US"/>
        </w:rPr>
        <w:t xml:space="preserve">2013.gada 29.janvāra </w:t>
      </w:r>
      <w:r w:rsidRPr="001971F8">
        <w:rPr>
          <w:color w:val="000000"/>
          <w:lang w:eastAsia="en-US"/>
        </w:rPr>
        <w:t xml:space="preserve">noteikumos Nr.66 </w:t>
      </w:r>
      <w:r w:rsidRPr="001971F8">
        <w:rPr>
          <w:color w:val="000000"/>
          <w:lang w:eastAsia="en-US"/>
        </w:rPr>
        <w:lastRenderedPageBreak/>
        <w:t>“</w:t>
      </w:r>
      <w:r w:rsidRPr="001971F8">
        <w:rPr>
          <w:lang w:eastAsia="en-US"/>
        </w:rPr>
        <w:t>Noteikumi par valsts un pašvaldību institūciju amatpersonu un darbinieku darba samaksu un tās noteikšanas kārtību</w:t>
      </w:r>
      <w:r w:rsidRPr="001971F8">
        <w:rPr>
          <w:color w:val="000000"/>
          <w:lang w:eastAsia="en-US"/>
        </w:rPr>
        <w:t xml:space="preserve">” </w:t>
      </w:r>
      <w:r w:rsidR="00862793">
        <w:rPr>
          <w:color w:val="000000"/>
          <w:lang w:eastAsia="en-US"/>
        </w:rPr>
        <w:t>v</w:t>
      </w:r>
      <w:r w:rsidRPr="001971F8">
        <w:rPr>
          <w:color w:val="000000"/>
          <w:lang w:eastAsia="en-US"/>
        </w:rPr>
        <w:t xml:space="preserve">alsts aģentūras „Civilā aviācijas aģentūra” speciālistiem ir izveidota atsevišķa tabula ar daudz lielāku atalgojumu. Arī šobrīd likumprojektā </w:t>
      </w:r>
      <w:r w:rsidR="00862793">
        <w:rPr>
          <w:color w:val="000000"/>
          <w:lang w:eastAsia="en-US"/>
        </w:rPr>
        <w:t>v</w:t>
      </w:r>
      <w:r w:rsidRPr="001971F8">
        <w:rPr>
          <w:color w:val="000000"/>
          <w:lang w:eastAsia="en-US"/>
        </w:rPr>
        <w:t xml:space="preserve">alsts aģentūra „Civilā aviācijas aģentūra” ir atsevišķi izdalīta. Lai nevajadzētu vēlāk Ministru kabineta noteikumos veidot vēl vienu atsevišķu tabulu, </w:t>
      </w:r>
      <w:r w:rsidR="00862793">
        <w:rPr>
          <w:color w:val="000000"/>
          <w:lang w:eastAsia="en-US"/>
        </w:rPr>
        <w:t>Satiksmes ministrija</w:t>
      </w:r>
      <w:r w:rsidRPr="001971F8">
        <w:rPr>
          <w:color w:val="000000"/>
          <w:lang w:eastAsia="en-US"/>
        </w:rPr>
        <w:t xml:space="preserve"> piedāvā </w:t>
      </w:r>
      <w:r w:rsidR="006A7EB0" w:rsidRPr="001971F8">
        <w:rPr>
          <w:color w:val="000000"/>
          <w:lang w:eastAsia="en-US"/>
        </w:rPr>
        <w:t>Izmeklēšanas biroj</w:t>
      </w:r>
      <w:r w:rsidR="006A7EB0">
        <w:rPr>
          <w:color w:val="000000"/>
          <w:lang w:eastAsia="en-US"/>
        </w:rPr>
        <w:t>a</w:t>
      </w:r>
      <w:r w:rsidR="006A7EB0" w:rsidRPr="001971F8">
        <w:rPr>
          <w:color w:val="000000"/>
          <w:lang w:eastAsia="en-US"/>
        </w:rPr>
        <w:t xml:space="preserve"> </w:t>
      </w:r>
      <w:r w:rsidRPr="001971F8">
        <w:rPr>
          <w:color w:val="000000"/>
          <w:lang w:eastAsia="en-US"/>
        </w:rPr>
        <w:t>izmeklētāju atalgojuma noteikšanai citu variantu, kāds šobrīd</w:t>
      </w:r>
      <w:r w:rsidR="006A7EB0">
        <w:rPr>
          <w:color w:val="000000"/>
          <w:lang w:eastAsia="en-US"/>
        </w:rPr>
        <w:t xml:space="preserve"> ir paredzēts</w:t>
      </w:r>
      <w:r w:rsidRPr="001971F8">
        <w:rPr>
          <w:color w:val="000000"/>
          <w:lang w:eastAsia="en-US"/>
        </w:rPr>
        <w:t xml:space="preserve"> likumprojekta pārejas noteikumu 11.punktā ar atšķirīgu bāzes mēnešalgas apmēru. </w:t>
      </w:r>
    </w:p>
    <w:p w14:paraId="60B4FFD6" w14:textId="793E8083" w:rsidR="001971F8" w:rsidRPr="001971F8" w:rsidRDefault="001971F8" w:rsidP="001971F8">
      <w:pPr>
        <w:spacing w:after="0" w:line="240" w:lineRule="auto"/>
        <w:ind w:firstLine="720"/>
        <w:jc w:val="both"/>
        <w:rPr>
          <w:color w:val="000000"/>
          <w:lang w:eastAsia="en-US"/>
        </w:rPr>
      </w:pPr>
      <w:r w:rsidRPr="001971F8">
        <w:rPr>
          <w:color w:val="000000"/>
          <w:lang w:eastAsia="en-US"/>
        </w:rPr>
        <w:t>Pēc Centrālās Statistikas pārvaldes datiem 2018.gadā vidējā darba samaksa ūdens transportā bija 1597</w:t>
      </w:r>
      <w:r w:rsidRPr="001971F8">
        <w:rPr>
          <w:i/>
          <w:color w:val="000000"/>
          <w:lang w:eastAsia="en-US"/>
        </w:rPr>
        <w:t xml:space="preserve"> </w:t>
      </w:r>
      <w:proofErr w:type="spellStart"/>
      <w:r w:rsidRPr="001971F8">
        <w:rPr>
          <w:i/>
          <w:color w:val="000000"/>
          <w:lang w:eastAsia="en-US"/>
        </w:rPr>
        <w:t>euro</w:t>
      </w:r>
      <w:proofErr w:type="spellEnd"/>
      <w:r w:rsidRPr="001971F8">
        <w:rPr>
          <w:color w:val="000000"/>
          <w:lang w:eastAsia="en-US"/>
        </w:rPr>
        <w:t xml:space="preserve">, gaisa transportā 2282 </w:t>
      </w:r>
      <w:proofErr w:type="spellStart"/>
      <w:r w:rsidRPr="001971F8">
        <w:rPr>
          <w:i/>
          <w:color w:val="000000"/>
          <w:lang w:eastAsia="en-US"/>
        </w:rPr>
        <w:t>euro</w:t>
      </w:r>
      <w:proofErr w:type="spellEnd"/>
      <w:r w:rsidRPr="001971F8">
        <w:rPr>
          <w:color w:val="000000"/>
          <w:lang w:eastAsia="en-US"/>
        </w:rPr>
        <w:t xml:space="preserve">, bet sauszemes transportā 813 </w:t>
      </w:r>
      <w:proofErr w:type="spellStart"/>
      <w:r w:rsidRPr="001971F8">
        <w:rPr>
          <w:i/>
          <w:color w:val="000000"/>
          <w:lang w:eastAsia="en-US"/>
        </w:rPr>
        <w:t>euro</w:t>
      </w:r>
      <w:proofErr w:type="spellEnd"/>
      <w:r w:rsidRPr="001971F8">
        <w:rPr>
          <w:color w:val="000000"/>
          <w:lang w:eastAsia="en-US"/>
        </w:rPr>
        <w:t xml:space="preserve">. Vidējais atalgojums šajās trijās nozarēs kopā ir 1564 </w:t>
      </w:r>
      <w:proofErr w:type="spellStart"/>
      <w:r w:rsidRPr="001971F8">
        <w:rPr>
          <w:i/>
          <w:color w:val="000000"/>
          <w:lang w:eastAsia="en-US"/>
        </w:rPr>
        <w:t>euro</w:t>
      </w:r>
      <w:proofErr w:type="spellEnd"/>
      <w:r w:rsidRPr="001971F8">
        <w:rPr>
          <w:color w:val="000000"/>
          <w:lang w:eastAsia="en-US"/>
        </w:rPr>
        <w:t xml:space="preserve">. Tikmēr augstāk kvalificētu speciālistu atalgojums, piemēram, jūrniecības vai aviācijas nozarē, ir krietni augstāks. Jūras nozarē ostu kapteiņu atalgojums ir aptuveni no 3500-6000 </w:t>
      </w:r>
      <w:proofErr w:type="spellStart"/>
      <w:r w:rsidRPr="001971F8">
        <w:rPr>
          <w:i/>
          <w:color w:val="000000"/>
          <w:lang w:eastAsia="en-US"/>
        </w:rPr>
        <w:t>euro</w:t>
      </w:r>
      <w:proofErr w:type="spellEnd"/>
      <w:r w:rsidRPr="001971F8">
        <w:rPr>
          <w:color w:val="000000"/>
          <w:lang w:eastAsia="en-US"/>
        </w:rPr>
        <w:t xml:space="preserve"> mēnesī, VAS “Latvijas </w:t>
      </w:r>
      <w:r w:rsidRPr="001971F8">
        <w:rPr>
          <w:lang w:eastAsia="en-US"/>
        </w:rPr>
        <w:t xml:space="preserve">Jūras administrācijas” augsti kvalificētu jūrniecības nozares speciālistu atalgojums ir aptuveni no 3400-4150 </w:t>
      </w:r>
      <w:proofErr w:type="spellStart"/>
      <w:r w:rsidRPr="001971F8">
        <w:rPr>
          <w:i/>
          <w:lang w:eastAsia="en-US"/>
        </w:rPr>
        <w:t>euro</w:t>
      </w:r>
      <w:proofErr w:type="spellEnd"/>
      <w:r w:rsidRPr="001971F8">
        <w:rPr>
          <w:lang w:eastAsia="en-US"/>
        </w:rPr>
        <w:t xml:space="preserve"> mēnesī, bet </w:t>
      </w:r>
      <w:r w:rsidR="006A7EB0">
        <w:rPr>
          <w:lang w:eastAsia="en-US"/>
        </w:rPr>
        <w:t>valsts aģentūras</w:t>
      </w:r>
      <w:r w:rsidRPr="001971F8">
        <w:rPr>
          <w:lang w:eastAsia="en-US"/>
        </w:rPr>
        <w:t xml:space="preserve"> “Civilās aviācijas aģentūra” augsti kvalificētu aviācijas nozares speciālistu vidējais atalgojums ir no 2900 </w:t>
      </w:r>
      <w:proofErr w:type="spellStart"/>
      <w:r w:rsidRPr="001971F8">
        <w:rPr>
          <w:i/>
          <w:lang w:eastAsia="en-US"/>
        </w:rPr>
        <w:t>euro</w:t>
      </w:r>
      <w:proofErr w:type="spellEnd"/>
      <w:r w:rsidRPr="001971F8">
        <w:rPr>
          <w:lang w:eastAsia="en-US"/>
        </w:rPr>
        <w:t xml:space="preserve"> līdz 3900 </w:t>
      </w:r>
      <w:proofErr w:type="spellStart"/>
      <w:r w:rsidRPr="001971F8">
        <w:rPr>
          <w:i/>
          <w:lang w:eastAsia="en-US"/>
        </w:rPr>
        <w:t>euro</w:t>
      </w:r>
      <w:proofErr w:type="spellEnd"/>
      <w:r w:rsidRPr="001971F8">
        <w:rPr>
          <w:lang w:eastAsia="en-US"/>
        </w:rPr>
        <w:t xml:space="preserve">. </w:t>
      </w:r>
    </w:p>
    <w:p w14:paraId="550DC42E" w14:textId="43FA7F69" w:rsidR="001971F8" w:rsidRPr="001971F8" w:rsidRDefault="00862793" w:rsidP="001971F8">
      <w:pPr>
        <w:widowControl/>
        <w:spacing w:after="0" w:line="240" w:lineRule="auto"/>
        <w:ind w:right="93" w:firstLine="720"/>
        <w:jc w:val="both"/>
        <w:rPr>
          <w:rFonts w:eastAsia="Times New Roman"/>
        </w:rPr>
      </w:pPr>
      <w:r>
        <w:rPr>
          <w:rFonts w:eastAsia="Times New Roman"/>
          <w:color w:val="000000"/>
        </w:rPr>
        <w:t>Minēto g</w:t>
      </w:r>
      <w:r w:rsidR="001971F8" w:rsidRPr="001971F8">
        <w:rPr>
          <w:rFonts w:eastAsia="Times New Roman"/>
          <w:color w:val="000000"/>
        </w:rPr>
        <w:t>rozījum</w:t>
      </w:r>
      <w:r>
        <w:rPr>
          <w:rFonts w:eastAsia="Times New Roman"/>
          <w:color w:val="000000"/>
        </w:rPr>
        <w:t>u likumprojektā ir nepieciešams</w:t>
      </w:r>
      <w:r w:rsidR="001971F8" w:rsidRPr="001971F8">
        <w:rPr>
          <w:rFonts w:eastAsia="Times New Roman"/>
          <w:color w:val="000000"/>
        </w:rPr>
        <w:t xml:space="preserve"> veikt, lai, ievērojot transporta nozares vidējo atalgojumu, noteiktu </w:t>
      </w:r>
      <w:r w:rsidR="001971F8" w:rsidRPr="001971F8">
        <w:rPr>
          <w:rFonts w:eastAsia="Times New Roman"/>
        </w:rPr>
        <w:t>transporta nelaimes gadījumu un incidentu izmeklēšanas jomas bāzes mēnešalgas apmēru, kā tas sākotnējā redakcijā ir noteikts divās citās nozarēs:</w:t>
      </w:r>
    </w:p>
    <w:p w14:paraId="0C2BF89F" w14:textId="77777777" w:rsidR="001971F8" w:rsidRPr="001971F8" w:rsidRDefault="001971F8" w:rsidP="001971F8">
      <w:pPr>
        <w:widowControl/>
        <w:spacing w:after="0" w:line="240" w:lineRule="auto"/>
        <w:ind w:right="93" w:firstLine="720"/>
        <w:jc w:val="both"/>
        <w:rPr>
          <w:rFonts w:eastAsia="Times New Roman"/>
        </w:rPr>
      </w:pPr>
      <w:r w:rsidRPr="001971F8">
        <w:rPr>
          <w:rFonts w:eastAsia="Times New Roman"/>
        </w:rPr>
        <w:t xml:space="preserve">1) finanšu un apdrošināšanas, </w:t>
      </w:r>
    </w:p>
    <w:p w14:paraId="0DEDB26C" w14:textId="77777777" w:rsidR="001971F8" w:rsidRPr="001971F8" w:rsidRDefault="001971F8" w:rsidP="001971F8">
      <w:pPr>
        <w:widowControl/>
        <w:spacing w:after="0" w:line="240" w:lineRule="auto"/>
        <w:ind w:right="93" w:firstLine="720"/>
        <w:jc w:val="both"/>
        <w:rPr>
          <w:rFonts w:eastAsia="Times New Roman"/>
          <w:color w:val="000000"/>
        </w:rPr>
      </w:pPr>
      <w:r w:rsidRPr="001971F8">
        <w:rPr>
          <w:rFonts w:eastAsia="Times New Roman"/>
        </w:rPr>
        <w:t xml:space="preserve">2) elektronisko sakaru un enerģētikas. </w:t>
      </w:r>
    </w:p>
    <w:p w14:paraId="5A020D6C" w14:textId="4A3EF9EE" w:rsidR="005B626F" w:rsidRDefault="001971F8" w:rsidP="00205299">
      <w:pPr>
        <w:widowControl/>
        <w:spacing w:after="0" w:line="240" w:lineRule="auto"/>
        <w:ind w:right="93" w:firstLine="720"/>
        <w:jc w:val="both"/>
        <w:rPr>
          <w:color w:val="000000"/>
          <w:lang w:eastAsia="en-US"/>
        </w:rPr>
      </w:pPr>
      <w:r w:rsidRPr="001971F8">
        <w:rPr>
          <w:rFonts w:eastAsia="Times New Roman"/>
          <w:color w:val="000000"/>
        </w:rPr>
        <w:t xml:space="preserve">Ar </w:t>
      </w:r>
      <w:r w:rsidR="00862793">
        <w:rPr>
          <w:rFonts w:eastAsia="Times New Roman"/>
          <w:color w:val="000000"/>
        </w:rPr>
        <w:t>minētiem</w:t>
      </w:r>
      <w:r w:rsidRPr="001971F8">
        <w:rPr>
          <w:rFonts w:eastAsia="Times New Roman"/>
          <w:color w:val="000000"/>
        </w:rPr>
        <w:t xml:space="preserve"> grozījumiem Izmeklēšanas biroja izmeklētāju atalgojumu varēs noteikt atbilstošāku </w:t>
      </w:r>
      <w:r w:rsidR="006A7EB0">
        <w:rPr>
          <w:rFonts w:eastAsia="Times New Roman"/>
          <w:color w:val="000000"/>
        </w:rPr>
        <w:t>valsts aģentūras</w:t>
      </w:r>
      <w:r w:rsidRPr="001971F8">
        <w:rPr>
          <w:rFonts w:eastAsia="Times New Roman"/>
          <w:color w:val="000000"/>
        </w:rPr>
        <w:t xml:space="preserve"> „Civilās aviācijas aģentūra”, VAS „Latvijas gaisa satiksme”, VAS „Latvijas Jūras administrācija” speciālistu atalgojumam</w:t>
      </w:r>
      <w:r w:rsidR="00862793">
        <w:rPr>
          <w:rFonts w:eastAsia="Times New Roman"/>
          <w:color w:val="000000"/>
        </w:rPr>
        <w:t>, kā arī n</w:t>
      </w:r>
      <w:r w:rsidRPr="001971F8">
        <w:rPr>
          <w:color w:val="000000"/>
          <w:lang w:eastAsia="en-US"/>
        </w:rPr>
        <w:t xml:space="preserve">oteikt </w:t>
      </w:r>
      <w:r w:rsidR="00862793">
        <w:rPr>
          <w:color w:val="000000"/>
          <w:lang w:eastAsia="en-US"/>
        </w:rPr>
        <w:t>I</w:t>
      </w:r>
      <w:r w:rsidRPr="001971F8">
        <w:rPr>
          <w:color w:val="000000"/>
          <w:lang w:eastAsia="en-US"/>
        </w:rPr>
        <w:t xml:space="preserve">zmeklēšanas biroja amatpersonu (darbinieku) atalgojumu, nodrošinot Starptautiskās civilās aviācijas organizācijas </w:t>
      </w:r>
      <w:r w:rsidRPr="001971F8">
        <w:rPr>
          <w:lang w:eastAsia="en-US"/>
        </w:rPr>
        <w:t>1944. gada 7.decembra Konvencijā par starptautisko civilo aviāciju</w:t>
      </w:r>
      <w:r w:rsidRPr="001971F8">
        <w:rPr>
          <w:color w:val="000000"/>
          <w:lang w:eastAsia="en-US"/>
        </w:rPr>
        <w:t xml:space="preserve"> un Eiropas Savienības tiesību aktu prasību</w:t>
      </w:r>
      <w:r w:rsidR="00862793">
        <w:rPr>
          <w:color w:val="000000"/>
          <w:lang w:eastAsia="en-US"/>
        </w:rPr>
        <w:t xml:space="preserve"> </w:t>
      </w:r>
      <w:r w:rsidRPr="001971F8">
        <w:rPr>
          <w:color w:val="000000"/>
          <w:lang w:eastAsia="en-US"/>
        </w:rPr>
        <w:t>izpildi aviācijas nelaimes gadījumu, dzelzceļa avāriju un jūras negadījumu izmeklēšanas jomā</w:t>
      </w:r>
      <w:r w:rsidR="00205299">
        <w:rPr>
          <w:color w:val="000000"/>
          <w:lang w:eastAsia="en-US"/>
        </w:rPr>
        <w:t>.</w:t>
      </w:r>
    </w:p>
    <w:p w14:paraId="5D27EFE2" w14:textId="77777777" w:rsidR="00205299" w:rsidRDefault="00205299" w:rsidP="00205299">
      <w:pPr>
        <w:widowControl/>
        <w:spacing w:after="0" w:line="240" w:lineRule="auto"/>
        <w:ind w:right="93" w:firstLine="720"/>
        <w:jc w:val="both"/>
        <w:rPr>
          <w:color w:val="000000"/>
          <w:lang w:eastAsia="en-US"/>
        </w:rPr>
      </w:pPr>
    </w:p>
    <w:p w14:paraId="2A48F4FC" w14:textId="62E462DD" w:rsidR="005B626F" w:rsidRDefault="005B626F" w:rsidP="005B626F">
      <w:pPr>
        <w:tabs>
          <w:tab w:val="left" w:pos="6480"/>
        </w:tabs>
        <w:spacing w:after="0" w:line="240" w:lineRule="auto"/>
        <w:ind w:firstLine="851"/>
        <w:jc w:val="both"/>
        <w:rPr>
          <w:color w:val="000000"/>
          <w:lang w:eastAsia="en-US"/>
        </w:rPr>
      </w:pPr>
      <w:r>
        <w:rPr>
          <w:color w:val="000000"/>
          <w:lang w:eastAsia="en-US"/>
        </w:rPr>
        <w:t>Vienlai</w:t>
      </w:r>
      <w:r w:rsidR="006A7EB0">
        <w:rPr>
          <w:color w:val="000000"/>
          <w:lang w:eastAsia="en-US"/>
        </w:rPr>
        <w:t>kus</w:t>
      </w:r>
      <w:r>
        <w:rPr>
          <w:color w:val="000000"/>
          <w:lang w:eastAsia="en-US"/>
        </w:rPr>
        <w:t xml:space="preserve"> izsakām šādu</w:t>
      </w:r>
      <w:r w:rsidR="006D2941">
        <w:rPr>
          <w:color w:val="000000"/>
          <w:lang w:eastAsia="en-US"/>
        </w:rPr>
        <w:t>s</w:t>
      </w:r>
      <w:r>
        <w:rPr>
          <w:color w:val="000000"/>
          <w:lang w:eastAsia="en-US"/>
        </w:rPr>
        <w:t xml:space="preserve"> priekšlikumu</w:t>
      </w:r>
      <w:r w:rsidR="006D2941">
        <w:rPr>
          <w:color w:val="000000"/>
          <w:lang w:eastAsia="en-US"/>
        </w:rPr>
        <w:t>s</w:t>
      </w:r>
      <w:r>
        <w:rPr>
          <w:color w:val="000000"/>
          <w:lang w:eastAsia="en-US"/>
        </w:rPr>
        <w:t>:</w:t>
      </w:r>
    </w:p>
    <w:p w14:paraId="0D24D78F" w14:textId="596E4125" w:rsidR="006D2941" w:rsidRDefault="006D2941" w:rsidP="005B626F">
      <w:pPr>
        <w:tabs>
          <w:tab w:val="left" w:pos="6480"/>
        </w:tabs>
        <w:spacing w:after="0" w:line="240" w:lineRule="auto"/>
        <w:ind w:firstLine="851"/>
        <w:jc w:val="both"/>
        <w:rPr>
          <w:color w:val="000000"/>
          <w:lang w:eastAsia="en-US"/>
        </w:rPr>
      </w:pPr>
    </w:p>
    <w:p w14:paraId="2AD93396" w14:textId="58456C8D" w:rsidR="00BB64DC" w:rsidRDefault="006A7EB0" w:rsidP="006A7EB0">
      <w:pPr>
        <w:tabs>
          <w:tab w:val="left" w:pos="993"/>
        </w:tabs>
        <w:spacing w:after="0" w:line="240" w:lineRule="auto"/>
        <w:jc w:val="both"/>
      </w:pPr>
      <w:r>
        <w:tab/>
        <w:t xml:space="preserve">1. </w:t>
      </w:r>
      <w:r w:rsidR="00BB64DC">
        <w:t xml:space="preserve">Ievērojot to, ka atbilstoši likumprojekta anotācijas III sadaļā norādītajam likumprojekta ieviešanā jāievēro fiskālā neitralitāte, Satiksmes ministrijas ieskatā pastāv augsts risks, ka esošā budžeta ietvaros likumprojektu nevar īstenot. </w:t>
      </w:r>
    </w:p>
    <w:p w14:paraId="699CC500" w14:textId="77777777" w:rsidR="00BB64DC" w:rsidRDefault="00BB64DC" w:rsidP="00BB64DC">
      <w:pPr>
        <w:pStyle w:val="ListParagraph"/>
        <w:spacing w:after="0" w:line="240" w:lineRule="auto"/>
        <w:ind w:left="0" w:firstLine="709"/>
        <w:jc w:val="both"/>
      </w:pPr>
      <w:r>
        <w:t>Aicinām meklēt valsts pārvaldes līmenī kopīgus risinājumus par papildu finansējuma piešķiršanu institūcijām, ņemot vērā katras iestādes finanšu resursu pieejamību. Ja kopīgi risinājumi netiks rasti,  ir paredzams, ka saglabāsies plaisa starp atlīdzībām privātajā un publiskajā sektorā, jo likuma regulējumu nebūs iespējams piemērot.</w:t>
      </w:r>
    </w:p>
    <w:p w14:paraId="3E3E8417" w14:textId="140E21A9" w:rsidR="00BB64DC" w:rsidRDefault="00BB64DC" w:rsidP="00BB64DC">
      <w:pPr>
        <w:spacing w:after="0" w:line="240" w:lineRule="auto"/>
        <w:ind w:firstLine="709"/>
        <w:jc w:val="both"/>
      </w:pPr>
      <w:r>
        <w:t>Ievērojot minēto, lūdz</w:t>
      </w:r>
      <w:r w:rsidR="00DB3AF9">
        <w:t>am</w:t>
      </w:r>
      <w:r>
        <w:t xml:space="preserve"> atkārtoti izvērtēt jautājumu par likumprojekta regulējuma finansiālo ietekmi un precizēt likumprojekta anotācijas III sadaļu.</w:t>
      </w:r>
    </w:p>
    <w:p w14:paraId="24079364" w14:textId="1DF8BC4A" w:rsidR="003B4EB1" w:rsidRPr="006A7EB0" w:rsidRDefault="006A7EB0" w:rsidP="006A7EB0">
      <w:pPr>
        <w:tabs>
          <w:tab w:val="left" w:pos="1134"/>
        </w:tabs>
        <w:spacing w:after="0" w:line="240" w:lineRule="auto"/>
        <w:jc w:val="both"/>
        <w:rPr>
          <w:bCs/>
          <w:color w:val="000000"/>
          <w:lang w:eastAsia="en-US"/>
        </w:rPr>
      </w:pPr>
      <w:r>
        <w:rPr>
          <w:bCs/>
          <w:color w:val="000000"/>
          <w:lang w:eastAsia="en-US"/>
        </w:rPr>
        <w:tab/>
        <w:t xml:space="preserve">2. </w:t>
      </w:r>
      <w:r w:rsidR="003B4EB1" w:rsidRPr="006A7EB0">
        <w:rPr>
          <w:bCs/>
          <w:color w:val="000000"/>
          <w:lang w:eastAsia="en-US"/>
        </w:rPr>
        <w:t>Likumprojekta anotācijā vienlaikus identificēta arī provizoriskā mēnešalgas skala, kurā noteikts ne tikai minimālais un maksimālais mēnešalgas līmenis, bet arī viduspunkts. Skalas viduspunkts būtu ieteicamais mēnešalgas līmenis, uz kuru jāorientējas, lai tiktu īstenots likumprojekta mērķis - nodrošināt, lai valsts pārvaldes amatpersonu (darbinieku) atalgojums kļūtu konkurētspējīgs salīdzinājumā ar privāto sektoru, sasniedzot valsts pārvaldē atlīdzības līmeni līdz 80 % no darba samaksas privātajā sektorā līdzīgas vērtības amatiem, tādējādi paaugstinot valsts pārvaldes konkurētspēju un produktivitāti.</w:t>
      </w:r>
    </w:p>
    <w:p w14:paraId="51AE39DF" w14:textId="1908E38D" w:rsidR="003B4EB1" w:rsidRPr="003B4EB1" w:rsidRDefault="003B4EB1" w:rsidP="003B4EB1">
      <w:pPr>
        <w:tabs>
          <w:tab w:val="left" w:pos="6480"/>
        </w:tabs>
        <w:spacing w:after="0" w:line="240" w:lineRule="auto"/>
        <w:ind w:firstLine="851"/>
        <w:jc w:val="both"/>
        <w:rPr>
          <w:bCs/>
          <w:color w:val="000000"/>
          <w:lang w:eastAsia="en-US"/>
        </w:rPr>
      </w:pPr>
      <w:r w:rsidRPr="003B4EB1">
        <w:rPr>
          <w:bCs/>
          <w:color w:val="000000"/>
          <w:lang w:eastAsia="en-US"/>
        </w:rPr>
        <w:t xml:space="preserve">Ja īsteno ieteicamo viduspunkta mēnešalgu līmeni atbilstoši plānotajai mēnešalgu skalai, zemākām mēnešalgu grupām (no 8. līdz 10.mēnešalgas grupai) algas viduspunkts jau šobrīd </w:t>
      </w:r>
      <w:r>
        <w:rPr>
          <w:bCs/>
          <w:color w:val="000000"/>
          <w:lang w:eastAsia="en-US"/>
        </w:rPr>
        <w:t xml:space="preserve">Satiksmes </w:t>
      </w:r>
      <w:r w:rsidRPr="003B4EB1">
        <w:rPr>
          <w:bCs/>
          <w:color w:val="000000"/>
          <w:lang w:eastAsia="en-US"/>
        </w:rPr>
        <w:t xml:space="preserve">ministrijā ir sasniegts vai pat ir zemāks, līdz ar ko darba samaksas pieaugums attiecīgo mēnešalgu grupu amatiem neveidojas. Satiksmes ministrijā amatos ar šīm mēnešalgu grupām ir 40% no nodarbinātajiem. Jāatzīmē, ka šajos amatos nodarbinātie pilda svarīgas </w:t>
      </w:r>
      <w:r w:rsidRPr="003B4EB1">
        <w:rPr>
          <w:bCs/>
          <w:color w:val="000000"/>
          <w:lang w:eastAsia="en-US"/>
        </w:rPr>
        <w:lastRenderedPageBreak/>
        <w:t xml:space="preserve">funkcijas gan politikas plānošanā, gan politikas ieviešanā, gan atbalsta funkciju nodrošināšanā. Ņemot vērā, ka </w:t>
      </w:r>
      <w:r w:rsidR="00205299">
        <w:rPr>
          <w:bCs/>
          <w:color w:val="000000"/>
          <w:lang w:eastAsia="en-US"/>
        </w:rPr>
        <w:t>l</w:t>
      </w:r>
      <w:r w:rsidRPr="003B4EB1">
        <w:rPr>
          <w:bCs/>
          <w:color w:val="000000"/>
          <w:lang w:eastAsia="en-US"/>
        </w:rPr>
        <w:t>ikumprojektā paredzētā atalgojuma sistēma ieviešama esošā budžeta ietvaros, pastāv risks grūtībām piesaistīt jaunus profesionālus speciālistus šajos amatos darbam valsts pārvaldē.</w:t>
      </w:r>
    </w:p>
    <w:p w14:paraId="23EEF1FC" w14:textId="68FE3577" w:rsidR="003B4EB1" w:rsidRPr="003B4EB1" w:rsidRDefault="006A7EB0" w:rsidP="003B4EB1">
      <w:pPr>
        <w:tabs>
          <w:tab w:val="left" w:pos="6480"/>
        </w:tabs>
        <w:spacing w:after="0" w:line="240" w:lineRule="auto"/>
        <w:ind w:firstLine="851"/>
        <w:jc w:val="both"/>
        <w:rPr>
          <w:bCs/>
          <w:color w:val="000000"/>
          <w:lang w:eastAsia="en-US"/>
        </w:rPr>
      </w:pPr>
      <w:r>
        <w:rPr>
          <w:bCs/>
          <w:color w:val="000000"/>
          <w:lang w:eastAsia="en-US"/>
        </w:rPr>
        <w:t xml:space="preserve">3. </w:t>
      </w:r>
      <w:r w:rsidR="003B4EB1" w:rsidRPr="003B4EB1">
        <w:rPr>
          <w:bCs/>
          <w:color w:val="000000"/>
          <w:lang w:eastAsia="en-US"/>
        </w:rPr>
        <w:t>Izvērtējot gadījumus praksē, kad nodarbinātie ir pārcelti amatos uz Satiksmes ministriju no citas iestādes, lielākajai daļai nodarbināto ir bijušas uzkrātas atvaļinājuma rezerves, kas radījušas papildus izmaksas iestādes budžetā, kā arī virkni neskaidrību, jo citām iestādēm var būt noteikta arī cita (papildu) atvaļinājuma dienu piešķiršanas kārtība. Vienlaikus mēdz būt situācijas, kad nodarbinātais nevēlas izpaust, vai arī nezina, vai uzsāks darba/dienesta attiecības citā iestādē.</w:t>
      </w:r>
    </w:p>
    <w:p w14:paraId="50A3649A" w14:textId="77777777" w:rsidR="00205299" w:rsidRDefault="003B4EB1" w:rsidP="003B4EB1">
      <w:pPr>
        <w:tabs>
          <w:tab w:val="left" w:pos="6480"/>
        </w:tabs>
        <w:spacing w:after="0" w:line="240" w:lineRule="auto"/>
        <w:ind w:firstLine="851"/>
        <w:jc w:val="both"/>
        <w:rPr>
          <w:bCs/>
          <w:color w:val="000000"/>
          <w:lang w:eastAsia="en-US"/>
        </w:rPr>
      </w:pPr>
      <w:r w:rsidRPr="003B4EB1">
        <w:rPr>
          <w:bCs/>
          <w:color w:val="000000"/>
          <w:lang w:eastAsia="en-US"/>
        </w:rPr>
        <w:t xml:space="preserve">Ņemot vērā iepriekš minēto, lai institūcijai, kas nodibina darba/dienesta attiecības ar nodarbināto, kurš iepriekšējā darba vietā ir uzkrājis atvaļinājumu, būtu iespēja izvēlēties, vai pārņemt šīs saistības par atvaļinājuma izmaksām vai atteikties, </w:t>
      </w:r>
      <w:r w:rsidR="00205299">
        <w:rPr>
          <w:bCs/>
          <w:color w:val="000000"/>
          <w:lang w:eastAsia="en-US"/>
        </w:rPr>
        <w:t>lūdzam</w:t>
      </w:r>
      <w:r w:rsidRPr="003B4EB1">
        <w:rPr>
          <w:bCs/>
          <w:color w:val="000000"/>
          <w:lang w:eastAsia="en-US"/>
        </w:rPr>
        <w:t xml:space="preserve"> </w:t>
      </w:r>
      <w:r w:rsidR="00205299">
        <w:rPr>
          <w:bCs/>
          <w:color w:val="000000"/>
          <w:lang w:eastAsia="en-US"/>
        </w:rPr>
        <w:t>l</w:t>
      </w:r>
      <w:r w:rsidRPr="003B4EB1">
        <w:rPr>
          <w:bCs/>
          <w:color w:val="000000"/>
          <w:lang w:eastAsia="en-US"/>
        </w:rPr>
        <w:t>ikumprojekta 64.panta desmito daļu izteikt šādā redakcijā:</w:t>
      </w:r>
      <w:r w:rsidR="00205299">
        <w:rPr>
          <w:bCs/>
          <w:color w:val="000000"/>
          <w:lang w:eastAsia="en-US"/>
        </w:rPr>
        <w:t xml:space="preserve"> </w:t>
      </w:r>
    </w:p>
    <w:p w14:paraId="7BDF44CA" w14:textId="6D38CB38" w:rsidR="005B626F" w:rsidRDefault="00205299" w:rsidP="003B4EB1">
      <w:pPr>
        <w:tabs>
          <w:tab w:val="left" w:pos="6480"/>
        </w:tabs>
        <w:spacing w:after="0" w:line="240" w:lineRule="auto"/>
        <w:ind w:firstLine="851"/>
        <w:jc w:val="both"/>
        <w:rPr>
          <w:bCs/>
          <w:color w:val="000000"/>
          <w:lang w:eastAsia="en-US"/>
        </w:rPr>
      </w:pPr>
      <w:r>
        <w:rPr>
          <w:bCs/>
          <w:color w:val="000000"/>
          <w:lang w:eastAsia="en-US"/>
        </w:rPr>
        <w:t xml:space="preserve">“(10) </w:t>
      </w:r>
      <w:r w:rsidR="003B4EB1" w:rsidRPr="003B4EB1">
        <w:rPr>
          <w:bCs/>
          <w:color w:val="000000"/>
          <w:lang w:eastAsia="en-US"/>
        </w:rPr>
        <w:t xml:space="preserve">Amatpersonas (darbinieka) pārcelšanas gadījumā atvaļinājumu naudā nekompensē, bet neizmantoto ikgadējo atvaļinājumu pārceļ izmantošanai tajā institūcijā, uz kuru pārcelta amatpersona (darbinieks). Atvaļinājumu naudā </w:t>
      </w:r>
      <w:r w:rsidR="003B4EB1" w:rsidRPr="003F34A5">
        <w:rPr>
          <w:bCs/>
          <w:color w:val="000000"/>
          <w:u w:val="single"/>
          <w:lang w:eastAsia="en-US"/>
        </w:rPr>
        <w:t>var</w:t>
      </w:r>
      <w:r w:rsidR="003B4EB1" w:rsidRPr="003B4EB1">
        <w:rPr>
          <w:bCs/>
          <w:color w:val="000000"/>
          <w:lang w:eastAsia="en-US"/>
        </w:rPr>
        <w:t xml:space="preserve"> nekompensēt arī tad, ja amatpersona (darbinieks) izbeidz amata (dienesta, darba) attiecības ar valsts vai pašvaldības institūciju un vienlaikus uzsāk (turpina) tādas citas amata (dienesta, darba) attiecības </w:t>
      </w:r>
      <w:r w:rsidR="003B4EB1" w:rsidRPr="005F0D4C">
        <w:rPr>
          <w:bCs/>
          <w:color w:val="000000"/>
          <w:lang w:eastAsia="en-US"/>
        </w:rPr>
        <w:t>attiecīgajā institūcijā,</w:t>
      </w:r>
      <w:r w:rsidR="003B4EB1" w:rsidRPr="003B4EB1">
        <w:rPr>
          <w:bCs/>
          <w:color w:val="000000"/>
          <w:lang w:eastAsia="en-US"/>
        </w:rPr>
        <w:t xml:space="preserve"> kas arī nodrošina tiesības uz ikgadējo apmaksāto atvaļinājumu, </w:t>
      </w:r>
      <w:r w:rsidR="003B4EB1" w:rsidRPr="003F34A5">
        <w:rPr>
          <w:bCs/>
          <w:color w:val="000000"/>
          <w:u w:val="single"/>
          <w:lang w:eastAsia="en-US"/>
        </w:rPr>
        <w:t>un iesaistītās puses piekrīt</w:t>
      </w:r>
      <w:r w:rsidR="003B4EB1" w:rsidRPr="003B4EB1">
        <w:rPr>
          <w:bCs/>
          <w:color w:val="000000"/>
          <w:lang w:eastAsia="en-US"/>
        </w:rPr>
        <w:t>. Ja amatpersona (darbinieks) izbeidz amata (dienesta, darba) tiesiskās attiecības vienā valsts vai pašvaldības institūcijā un ne vēlāk kā nākamajā mēnesī sāk pildīt amata (dienesta, darba) pienākumus citā valsts vai pašvaldības institūcijā, iesaistītajām pusēm piekrītot, neizmantoto ikgadējo atvaļinājumu var naudā nekompensēt un pārcelt izmantošanai attiecīgajā valsts vai pašvaldības institūcijā.”</w:t>
      </w:r>
    </w:p>
    <w:p w14:paraId="0B431207" w14:textId="20BFB421" w:rsidR="00E92051" w:rsidRPr="00D42408" w:rsidRDefault="00E92051" w:rsidP="00E92051">
      <w:pPr>
        <w:tabs>
          <w:tab w:val="left" w:pos="6480"/>
        </w:tabs>
        <w:spacing w:after="0" w:line="240" w:lineRule="auto"/>
        <w:ind w:firstLine="851"/>
        <w:jc w:val="both"/>
        <w:rPr>
          <w:bCs/>
          <w:color w:val="000000"/>
          <w:lang w:eastAsia="en-US"/>
        </w:rPr>
      </w:pPr>
      <w:r w:rsidRPr="00D42408">
        <w:rPr>
          <w:bCs/>
          <w:color w:val="000000"/>
          <w:lang w:eastAsia="en-US"/>
        </w:rPr>
        <w:t xml:space="preserve">4. </w:t>
      </w:r>
      <w:r w:rsidR="005F0D4C" w:rsidRPr="00D42408">
        <w:rPr>
          <w:bCs/>
          <w:color w:val="000000"/>
          <w:lang w:eastAsia="en-US"/>
        </w:rPr>
        <w:t>Līdzīgi, kā noteikts attiecībā uz valsts aģentūru “Civilās aviācijas aģentūra”, l</w:t>
      </w:r>
      <w:r w:rsidRPr="00D42408">
        <w:rPr>
          <w:bCs/>
          <w:color w:val="000000"/>
          <w:lang w:eastAsia="en-US"/>
        </w:rPr>
        <w:t>ūdzam papildināt likumprojekta 8.pantu ar astoņpadsmito daļu šādā redakcijā:</w:t>
      </w:r>
    </w:p>
    <w:p w14:paraId="27175915" w14:textId="5A636AF8" w:rsidR="00E92051" w:rsidRPr="00D42408" w:rsidRDefault="00E92051" w:rsidP="00E92051">
      <w:pPr>
        <w:tabs>
          <w:tab w:val="left" w:pos="6480"/>
        </w:tabs>
        <w:spacing w:after="0" w:line="240" w:lineRule="auto"/>
        <w:ind w:firstLine="851"/>
        <w:jc w:val="both"/>
        <w:rPr>
          <w:bCs/>
          <w:color w:val="000000"/>
          <w:lang w:eastAsia="en-US"/>
        </w:rPr>
      </w:pPr>
      <w:r w:rsidRPr="00D42408">
        <w:rPr>
          <w:bCs/>
          <w:color w:val="000000"/>
          <w:lang w:eastAsia="en-US"/>
        </w:rPr>
        <w:t xml:space="preserve">“(18) </w:t>
      </w:r>
      <w:r w:rsidR="005F0D4C" w:rsidRPr="00D42408">
        <w:rPr>
          <w:bCs/>
          <w:color w:val="000000"/>
          <w:lang w:eastAsia="en-US"/>
        </w:rPr>
        <w:t xml:space="preserve">To </w:t>
      </w:r>
      <w:r w:rsidRPr="00D42408">
        <w:rPr>
          <w:bCs/>
          <w:color w:val="000000"/>
          <w:lang w:eastAsia="en-US"/>
        </w:rPr>
        <w:t>Valsts dzelzceļa tehniskās inspekcijas amatpersonu (darbinieku) mēnešalgu, kura netiek noteikta saskaņā ar šā panta piekto daļu un šā likuma 17.un 18.pantu</w:t>
      </w:r>
      <w:r w:rsidR="005F0D4C" w:rsidRPr="00D42408">
        <w:rPr>
          <w:bCs/>
          <w:color w:val="000000"/>
          <w:lang w:eastAsia="en-US"/>
        </w:rPr>
        <w:t>,</w:t>
      </w:r>
      <w:r w:rsidRPr="00D42408">
        <w:rPr>
          <w:bCs/>
          <w:color w:val="000000"/>
          <w:lang w:eastAsia="en-US"/>
        </w:rPr>
        <w:t xml:space="preserve"> nosaka tādejādi, lai varētu nodrošināt Eiropas Savienības prasību izpildi.”</w:t>
      </w:r>
    </w:p>
    <w:p w14:paraId="20C77FD3" w14:textId="429A10BE" w:rsidR="00E92051" w:rsidRPr="00E92051" w:rsidRDefault="005F0D4C" w:rsidP="00E92051">
      <w:pPr>
        <w:tabs>
          <w:tab w:val="left" w:pos="6480"/>
        </w:tabs>
        <w:spacing w:after="0" w:line="240" w:lineRule="auto"/>
        <w:ind w:firstLine="851"/>
        <w:jc w:val="both"/>
        <w:rPr>
          <w:bCs/>
          <w:color w:val="000000"/>
          <w:lang w:eastAsia="en-US"/>
        </w:rPr>
      </w:pPr>
      <w:r w:rsidRPr="00D42408">
        <w:rPr>
          <w:bCs/>
          <w:color w:val="000000"/>
          <w:lang w:eastAsia="en-US"/>
        </w:rPr>
        <w:t>Vienlaikus l</w:t>
      </w:r>
      <w:r w:rsidR="00E92051" w:rsidRPr="00D42408">
        <w:rPr>
          <w:bCs/>
          <w:color w:val="000000"/>
          <w:lang w:eastAsia="en-US"/>
        </w:rPr>
        <w:t>ūdzam papildināt likumprojekta III nodaļu “Mēnešalga” ar jaunu pantu</w:t>
      </w:r>
      <w:r w:rsidR="00E92051" w:rsidRPr="00E92051">
        <w:rPr>
          <w:bCs/>
          <w:color w:val="000000"/>
          <w:lang w:eastAsia="en-US"/>
        </w:rPr>
        <w:t xml:space="preserve"> šādā redakcijā:</w:t>
      </w:r>
    </w:p>
    <w:p w14:paraId="207F8E75" w14:textId="7ADC9110" w:rsidR="00E92051" w:rsidRPr="00E92051" w:rsidRDefault="00E92051" w:rsidP="00E92051">
      <w:pPr>
        <w:tabs>
          <w:tab w:val="left" w:pos="6480"/>
        </w:tabs>
        <w:spacing w:after="0" w:line="240" w:lineRule="auto"/>
        <w:ind w:firstLine="851"/>
        <w:jc w:val="both"/>
        <w:rPr>
          <w:bCs/>
          <w:color w:val="000000"/>
          <w:lang w:eastAsia="en-US"/>
        </w:rPr>
      </w:pPr>
      <w:r w:rsidRPr="00E92051">
        <w:rPr>
          <w:bCs/>
          <w:color w:val="000000"/>
          <w:lang w:eastAsia="en-US"/>
        </w:rPr>
        <w:t>“</w:t>
      </w:r>
      <w:r w:rsidRPr="00E92051">
        <w:rPr>
          <w:b/>
          <w:color w:val="000000"/>
          <w:lang w:eastAsia="en-US"/>
        </w:rPr>
        <w:t>Valsts dzelzceļa tehniskās inspekcijas amatpersonu (darbinieku) mēnešalga</w:t>
      </w:r>
      <w:r w:rsidRPr="00E92051">
        <w:rPr>
          <w:bCs/>
          <w:color w:val="000000"/>
          <w:lang w:eastAsia="en-US"/>
        </w:rPr>
        <w:t xml:space="preserve"> </w:t>
      </w:r>
    </w:p>
    <w:p w14:paraId="5888D8F2" w14:textId="7AB611D0" w:rsidR="00E92051" w:rsidRPr="00E92051" w:rsidRDefault="00E92051" w:rsidP="00E92051">
      <w:pPr>
        <w:tabs>
          <w:tab w:val="left" w:pos="6480"/>
        </w:tabs>
        <w:spacing w:after="0" w:line="240" w:lineRule="auto"/>
        <w:ind w:firstLine="851"/>
        <w:jc w:val="both"/>
        <w:rPr>
          <w:bCs/>
          <w:color w:val="000000"/>
          <w:lang w:eastAsia="en-US"/>
        </w:rPr>
      </w:pPr>
      <w:r w:rsidRPr="00E92051">
        <w:rPr>
          <w:bCs/>
          <w:color w:val="000000"/>
          <w:lang w:eastAsia="en-US"/>
        </w:rPr>
        <w:t>Valsts dzelzceļa tehniskās inspekcijas amatpersonu (darbinieku) mēnešalgas apmēru un noteikšanas kārtību, nodrošinot Eiropas Savienības prasību izpildi, nosaka Ministru kabinets</w:t>
      </w:r>
      <w:r>
        <w:rPr>
          <w:bCs/>
          <w:color w:val="000000"/>
          <w:lang w:eastAsia="en-US"/>
        </w:rPr>
        <w:t>.</w:t>
      </w:r>
      <w:r w:rsidRPr="00E92051">
        <w:rPr>
          <w:bCs/>
          <w:color w:val="000000"/>
          <w:lang w:eastAsia="en-US"/>
        </w:rPr>
        <w:t>”</w:t>
      </w:r>
    </w:p>
    <w:p w14:paraId="16A46420" w14:textId="77777777" w:rsidR="005F0D4C" w:rsidRDefault="005F0D4C" w:rsidP="00E92051">
      <w:pPr>
        <w:tabs>
          <w:tab w:val="left" w:pos="6480"/>
        </w:tabs>
        <w:spacing w:after="0" w:line="240" w:lineRule="auto"/>
        <w:ind w:firstLine="851"/>
        <w:jc w:val="both"/>
        <w:rPr>
          <w:bCs/>
          <w:color w:val="000000"/>
          <w:lang w:eastAsia="en-US"/>
        </w:rPr>
      </w:pPr>
    </w:p>
    <w:p w14:paraId="0629131F" w14:textId="49016B91" w:rsidR="00E92051" w:rsidRPr="00E92051" w:rsidRDefault="00E92051" w:rsidP="00E92051">
      <w:pPr>
        <w:tabs>
          <w:tab w:val="left" w:pos="6480"/>
        </w:tabs>
        <w:spacing w:after="0" w:line="240" w:lineRule="auto"/>
        <w:ind w:firstLine="851"/>
        <w:jc w:val="both"/>
        <w:rPr>
          <w:bCs/>
          <w:color w:val="000000"/>
          <w:lang w:eastAsia="en-US"/>
        </w:rPr>
      </w:pPr>
      <w:r>
        <w:rPr>
          <w:bCs/>
          <w:color w:val="000000"/>
          <w:lang w:eastAsia="en-US"/>
        </w:rPr>
        <w:t>A</w:t>
      </w:r>
      <w:r w:rsidRPr="00E92051">
        <w:rPr>
          <w:bCs/>
          <w:color w:val="000000"/>
          <w:lang w:eastAsia="en-US"/>
        </w:rPr>
        <w:t xml:space="preserve">r Dzelzceļa likuma grozījumiem Valsts dzelzceļa tehniskajai inspekcijai ir noteikta būtiska loma dzelzceļa drošības nodrošināšanā Ceturtās dzelzceļa </w:t>
      </w:r>
      <w:proofErr w:type="spellStart"/>
      <w:r w:rsidRPr="00E92051">
        <w:rPr>
          <w:bCs/>
          <w:color w:val="000000"/>
          <w:lang w:eastAsia="en-US"/>
        </w:rPr>
        <w:t>pakotnes</w:t>
      </w:r>
      <w:proofErr w:type="spellEnd"/>
      <w:r w:rsidRPr="00E92051">
        <w:rPr>
          <w:bCs/>
          <w:color w:val="000000"/>
          <w:lang w:eastAsia="en-US"/>
        </w:rPr>
        <w:t xml:space="preserve"> tehniskā pīlāra ietvaros. Eiropas Savienības prasības, līdzīgi kā aviācijā, nosaka dalībvalstij pienākumu nodrošināt valsts dzelzceļa drošības iestādei, proti</w:t>
      </w:r>
      <w:r w:rsidR="005F0D4C">
        <w:rPr>
          <w:bCs/>
          <w:color w:val="000000"/>
          <w:lang w:eastAsia="en-US"/>
        </w:rPr>
        <w:t>,</w:t>
      </w:r>
      <w:r w:rsidRPr="00E92051">
        <w:rPr>
          <w:bCs/>
          <w:color w:val="000000"/>
          <w:lang w:eastAsia="en-US"/>
        </w:rPr>
        <w:t xml:space="preserve"> Valsts dzelzceļa tehniskajai inspekcijai, vajadzīgās iekšējās un ārējās organizatoriskās spējas cilvēkresursu un materiālo resursu ziņā, lai nodrošinātu atbilstošu dzelzceļa sistēmas dalībnieku uzraudzību, dzelzceļa ekspluatāciju, drošības pārvaldības sistēmu pasākumu darbību, Eiropas Savienības un nacionālo prasību ievērošanu. </w:t>
      </w:r>
    </w:p>
    <w:p w14:paraId="70CF4727" w14:textId="6B97B196" w:rsidR="00E92051" w:rsidRPr="00E92051" w:rsidRDefault="00E92051" w:rsidP="00E92051">
      <w:pPr>
        <w:tabs>
          <w:tab w:val="left" w:pos="6480"/>
        </w:tabs>
        <w:spacing w:after="0" w:line="240" w:lineRule="auto"/>
        <w:ind w:firstLine="851"/>
        <w:jc w:val="both"/>
        <w:rPr>
          <w:bCs/>
          <w:color w:val="000000"/>
          <w:lang w:eastAsia="en-US"/>
        </w:rPr>
      </w:pPr>
      <w:r w:rsidRPr="00E92051">
        <w:rPr>
          <w:bCs/>
          <w:color w:val="000000"/>
          <w:lang w:eastAsia="en-US"/>
        </w:rPr>
        <w:t>Lai nodrošinātu, ka Valsts dzelzceļa tehniskā inspekcija uzraudzību veic efektīvi, tās personālam ir jāatbilst noteiktām kompetencēm, piemēram, zināšanām par dzelzceļa sistēmas darbību, ieskaitot ekspluatācijas un tehniskās zināšanas, un darba pieredzei dzelzceļa nozarē. Uzņēmumos atalgojums līdzīgas kvalifikācijas speciālistiem pārsniedz Valsts dzelzceļa tehniskajā inspekcijā noteikto</w:t>
      </w:r>
      <w:r w:rsidR="00D42408">
        <w:rPr>
          <w:bCs/>
          <w:color w:val="000000"/>
          <w:lang w:eastAsia="en-US"/>
        </w:rPr>
        <w:t>.</w:t>
      </w:r>
      <w:r w:rsidRPr="00E92051">
        <w:rPr>
          <w:bCs/>
          <w:color w:val="000000"/>
          <w:lang w:eastAsia="en-US"/>
        </w:rPr>
        <w:t xml:space="preserve"> </w:t>
      </w:r>
      <w:r w:rsidR="00D42408">
        <w:rPr>
          <w:bCs/>
          <w:color w:val="000000"/>
          <w:lang w:eastAsia="en-US"/>
        </w:rPr>
        <w:t>Tādējādi</w:t>
      </w:r>
      <w:r w:rsidRPr="00E92051">
        <w:rPr>
          <w:bCs/>
          <w:color w:val="000000"/>
          <w:lang w:eastAsia="en-US"/>
        </w:rPr>
        <w:t xml:space="preserve"> ir svarīgi piesaistīt kompetentus ekspertu</w:t>
      </w:r>
      <w:r w:rsidR="00D42408">
        <w:rPr>
          <w:bCs/>
          <w:color w:val="000000"/>
          <w:lang w:eastAsia="en-US"/>
        </w:rPr>
        <w:t>s</w:t>
      </w:r>
      <w:r w:rsidRPr="00E92051">
        <w:rPr>
          <w:bCs/>
          <w:color w:val="000000"/>
          <w:lang w:eastAsia="en-US"/>
        </w:rPr>
        <w:t xml:space="preserve">, lai spētu  konkurēt ar dzelzceļa transporta sistēmas dalībniekiem, </w:t>
      </w:r>
      <w:r w:rsidR="00D42408">
        <w:rPr>
          <w:bCs/>
          <w:color w:val="000000"/>
          <w:lang w:eastAsia="en-US"/>
        </w:rPr>
        <w:t>tostarp</w:t>
      </w:r>
      <w:r w:rsidRPr="00E92051">
        <w:rPr>
          <w:bCs/>
          <w:color w:val="000000"/>
          <w:lang w:eastAsia="en-US"/>
        </w:rPr>
        <w:t xml:space="preserve">  Rail </w:t>
      </w:r>
      <w:proofErr w:type="spellStart"/>
      <w:r w:rsidRPr="00E92051">
        <w:rPr>
          <w:bCs/>
          <w:color w:val="000000"/>
          <w:lang w:eastAsia="en-US"/>
        </w:rPr>
        <w:t>Baltica</w:t>
      </w:r>
      <w:proofErr w:type="spellEnd"/>
      <w:r w:rsidRPr="00E92051">
        <w:rPr>
          <w:bCs/>
          <w:color w:val="000000"/>
          <w:lang w:eastAsia="en-US"/>
        </w:rPr>
        <w:t xml:space="preserve"> projekta ieviešanā. </w:t>
      </w:r>
    </w:p>
    <w:p w14:paraId="14F7AFD5" w14:textId="289537DC" w:rsidR="00E92051" w:rsidRPr="00E92051" w:rsidRDefault="00E92051" w:rsidP="00E92051">
      <w:pPr>
        <w:tabs>
          <w:tab w:val="left" w:pos="6480"/>
        </w:tabs>
        <w:spacing w:after="0" w:line="240" w:lineRule="auto"/>
        <w:ind w:firstLine="851"/>
        <w:jc w:val="both"/>
        <w:rPr>
          <w:bCs/>
          <w:color w:val="000000"/>
          <w:lang w:eastAsia="en-US"/>
        </w:rPr>
      </w:pPr>
      <w:r w:rsidRPr="00E92051">
        <w:rPr>
          <w:bCs/>
          <w:color w:val="000000"/>
          <w:lang w:eastAsia="en-US"/>
        </w:rPr>
        <w:lastRenderedPageBreak/>
        <w:t xml:space="preserve">Tā kā Valsts dzelzceļa tehniskā inspekcija ir valsts tiešās pārvaldes iestāde, kas netiek finansēta no valsts budžeta, valsts budžeta līdzekļi šīs normas izpildei nav nepieciešami.  </w:t>
      </w:r>
    </w:p>
    <w:p w14:paraId="0291DD35" w14:textId="3584A959" w:rsidR="00E92051" w:rsidRDefault="00E92051" w:rsidP="001971F8">
      <w:pPr>
        <w:tabs>
          <w:tab w:val="left" w:pos="0"/>
        </w:tabs>
        <w:spacing w:after="0" w:line="240" w:lineRule="auto"/>
        <w:jc w:val="both"/>
        <w:rPr>
          <w:sz w:val="20"/>
          <w:szCs w:val="20"/>
        </w:rPr>
      </w:pPr>
    </w:p>
    <w:p w14:paraId="3D619DDD" w14:textId="77777777" w:rsidR="00D42408" w:rsidRPr="008A67F3" w:rsidRDefault="00D42408" w:rsidP="001971F8">
      <w:pPr>
        <w:tabs>
          <w:tab w:val="left" w:pos="0"/>
        </w:tabs>
        <w:spacing w:after="0" w:line="240" w:lineRule="auto"/>
        <w:jc w:val="both"/>
        <w:rPr>
          <w:sz w:val="20"/>
          <w:szCs w:val="20"/>
        </w:rPr>
      </w:pPr>
    </w:p>
    <w:p w14:paraId="64C991A0" w14:textId="77777777" w:rsidR="008A67F3" w:rsidRPr="008A67F3" w:rsidRDefault="008A67F3" w:rsidP="008A67F3">
      <w:pPr>
        <w:tabs>
          <w:tab w:val="left" w:pos="0"/>
        </w:tabs>
        <w:spacing w:after="0" w:line="240" w:lineRule="auto"/>
        <w:jc w:val="both"/>
        <w:rPr>
          <w:sz w:val="20"/>
          <w:szCs w:val="20"/>
        </w:rPr>
      </w:pPr>
    </w:p>
    <w:p w14:paraId="23E484B6" w14:textId="24AF5AA2" w:rsidR="008A67F3" w:rsidRPr="008A67F3" w:rsidRDefault="008A67F3" w:rsidP="008A67F3">
      <w:pPr>
        <w:tabs>
          <w:tab w:val="left" w:pos="0"/>
        </w:tabs>
        <w:spacing w:after="0" w:line="240" w:lineRule="auto"/>
        <w:jc w:val="both"/>
        <w:rPr>
          <w:sz w:val="20"/>
          <w:szCs w:val="20"/>
        </w:rPr>
      </w:pPr>
      <w:r w:rsidRPr="008A67F3">
        <w:t>Valsts sekretāra vietniece</w:t>
      </w:r>
      <w:r w:rsidRPr="008A67F3">
        <w:tab/>
      </w:r>
      <w:r w:rsidRPr="008A67F3">
        <w:tab/>
      </w:r>
      <w:r w:rsidRPr="008A67F3">
        <w:tab/>
      </w:r>
      <w:r w:rsidRPr="008A67F3">
        <w:tab/>
      </w:r>
      <w:r w:rsidRPr="008A67F3">
        <w:tab/>
        <w:t xml:space="preserve">       </w:t>
      </w:r>
      <w:r w:rsidRPr="008A67F3">
        <w:tab/>
        <w:t xml:space="preserve">           </w:t>
      </w:r>
      <w:proofErr w:type="spellStart"/>
      <w:r w:rsidR="00054782">
        <w:t>L.Austrupe</w:t>
      </w:r>
      <w:proofErr w:type="spellEnd"/>
    </w:p>
    <w:p w14:paraId="10C40EF0" w14:textId="77777777" w:rsidR="008A67F3" w:rsidRPr="008A67F3" w:rsidRDefault="008A67F3" w:rsidP="008A67F3">
      <w:pPr>
        <w:tabs>
          <w:tab w:val="left" w:pos="0"/>
        </w:tabs>
        <w:spacing w:after="0" w:line="240" w:lineRule="auto"/>
        <w:jc w:val="both"/>
        <w:rPr>
          <w:sz w:val="20"/>
          <w:szCs w:val="20"/>
        </w:rPr>
      </w:pPr>
    </w:p>
    <w:p w14:paraId="4C7DD857" w14:textId="77777777" w:rsidR="008A67F3" w:rsidRPr="008A67F3" w:rsidRDefault="008A67F3" w:rsidP="008A67F3">
      <w:pPr>
        <w:tabs>
          <w:tab w:val="left" w:pos="0"/>
        </w:tabs>
        <w:spacing w:after="0" w:line="240" w:lineRule="auto"/>
        <w:jc w:val="both"/>
        <w:rPr>
          <w:sz w:val="20"/>
          <w:szCs w:val="20"/>
        </w:rPr>
      </w:pPr>
    </w:p>
    <w:p w14:paraId="12E16291" w14:textId="77777777" w:rsidR="008A67F3" w:rsidRPr="008A67F3" w:rsidRDefault="008A67F3" w:rsidP="008A67F3">
      <w:pPr>
        <w:tabs>
          <w:tab w:val="left" w:pos="0"/>
        </w:tabs>
        <w:spacing w:after="0" w:line="240" w:lineRule="auto"/>
        <w:jc w:val="both"/>
        <w:rPr>
          <w:sz w:val="20"/>
          <w:szCs w:val="20"/>
        </w:rPr>
      </w:pPr>
      <w:r w:rsidRPr="008A67F3">
        <w:rPr>
          <w:sz w:val="20"/>
          <w:szCs w:val="20"/>
        </w:rPr>
        <w:t>Vula, 67028011</w:t>
      </w:r>
    </w:p>
    <w:p w14:paraId="6B8F09CC" w14:textId="77777777" w:rsidR="008A67F3" w:rsidRPr="008A67F3" w:rsidRDefault="00D46E19" w:rsidP="008A67F3">
      <w:pPr>
        <w:tabs>
          <w:tab w:val="left" w:pos="0"/>
        </w:tabs>
        <w:spacing w:after="0" w:line="240" w:lineRule="auto"/>
        <w:jc w:val="both"/>
        <w:rPr>
          <w:color w:val="0000FF"/>
          <w:sz w:val="20"/>
          <w:szCs w:val="20"/>
          <w:u w:val="single"/>
        </w:rPr>
      </w:pPr>
      <w:hyperlink r:id="rId7" w:history="1">
        <w:r w:rsidR="008A67F3" w:rsidRPr="008A67F3">
          <w:rPr>
            <w:color w:val="0000FF"/>
            <w:sz w:val="20"/>
            <w:szCs w:val="20"/>
            <w:u w:val="single"/>
          </w:rPr>
          <w:t>Ineta.Vula@sam.gov.lv</w:t>
        </w:r>
      </w:hyperlink>
    </w:p>
    <w:p w14:paraId="6977CEFE" w14:textId="77777777" w:rsidR="008A67F3" w:rsidRPr="008A67F3" w:rsidRDefault="008A67F3" w:rsidP="008A67F3">
      <w:pPr>
        <w:tabs>
          <w:tab w:val="left" w:pos="0"/>
        </w:tabs>
        <w:spacing w:after="0" w:line="240" w:lineRule="auto"/>
        <w:jc w:val="both"/>
        <w:rPr>
          <w:color w:val="0000FF"/>
          <w:sz w:val="20"/>
          <w:szCs w:val="20"/>
          <w:u w:val="single"/>
        </w:rPr>
      </w:pPr>
    </w:p>
    <w:p w14:paraId="344CD817" w14:textId="103F9604" w:rsidR="008A67F3" w:rsidRDefault="005B626F" w:rsidP="008A67F3">
      <w:pPr>
        <w:tabs>
          <w:tab w:val="left" w:pos="0"/>
        </w:tabs>
        <w:spacing w:after="0" w:line="240" w:lineRule="auto"/>
        <w:jc w:val="both"/>
        <w:rPr>
          <w:sz w:val="20"/>
          <w:szCs w:val="20"/>
        </w:rPr>
      </w:pPr>
      <w:r>
        <w:rPr>
          <w:sz w:val="20"/>
          <w:szCs w:val="20"/>
        </w:rPr>
        <w:t>Podnieks, 67028007</w:t>
      </w:r>
    </w:p>
    <w:p w14:paraId="726AD963" w14:textId="17209482" w:rsidR="005B626F" w:rsidRDefault="00D46E19" w:rsidP="008A67F3">
      <w:pPr>
        <w:tabs>
          <w:tab w:val="left" w:pos="0"/>
        </w:tabs>
        <w:spacing w:after="0" w:line="240" w:lineRule="auto"/>
        <w:jc w:val="both"/>
        <w:rPr>
          <w:sz w:val="20"/>
          <w:szCs w:val="20"/>
        </w:rPr>
      </w:pPr>
      <w:hyperlink r:id="rId8" w:history="1">
        <w:r w:rsidR="005B626F" w:rsidRPr="00D83309">
          <w:rPr>
            <w:rStyle w:val="Hyperlink"/>
            <w:sz w:val="20"/>
            <w:szCs w:val="20"/>
          </w:rPr>
          <w:t>Oskars.Podnieks@sam.gov.lv</w:t>
        </w:r>
      </w:hyperlink>
    </w:p>
    <w:p w14:paraId="17EB884D" w14:textId="57EDFC24" w:rsidR="005B626F" w:rsidRDefault="005B626F" w:rsidP="008A67F3">
      <w:pPr>
        <w:tabs>
          <w:tab w:val="left" w:pos="0"/>
        </w:tabs>
        <w:spacing w:after="0" w:line="240" w:lineRule="auto"/>
        <w:jc w:val="both"/>
        <w:rPr>
          <w:sz w:val="20"/>
          <w:szCs w:val="20"/>
        </w:rPr>
      </w:pPr>
    </w:p>
    <w:p w14:paraId="06D9654A" w14:textId="35BD0CF1" w:rsidR="005B626F" w:rsidRPr="005B626F" w:rsidRDefault="005B626F" w:rsidP="005B626F">
      <w:pPr>
        <w:tabs>
          <w:tab w:val="left" w:pos="0"/>
        </w:tabs>
        <w:spacing w:after="0" w:line="240" w:lineRule="auto"/>
        <w:jc w:val="both"/>
        <w:rPr>
          <w:sz w:val="20"/>
          <w:szCs w:val="20"/>
        </w:rPr>
      </w:pPr>
      <w:proofErr w:type="spellStart"/>
      <w:r w:rsidRPr="005B626F">
        <w:rPr>
          <w:sz w:val="20"/>
          <w:szCs w:val="20"/>
        </w:rPr>
        <w:t>Bācis</w:t>
      </w:r>
      <w:proofErr w:type="spellEnd"/>
      <w:r w:rsidRPr="005B626F">
        <w:rPr>
          <w:sz w:val="20"/>
          <w:szCs w:val="20"/>
        </w:rPr>
        <w:t>, 67288178</w:t>
      </w:r>
    </w:p>
    <w:p w14:paraId="5FEEE4C4" w14:textId="4C49D55C" w:rsidR="005B626F" w:rsidRDefault="00D46E19" w:rsidP="005B626F">
      <w:pPr>
        <w:tabs>
          <w:tab w:val="left" w:pos="0"/>
        </w:tabs>
        <w:spacing w:after="0" w:line="240" w:lineRule="auto"/>
        <w:jc w:val="both"/>
        <w:rPr>
          <w:sz w:val="20"/>
          <w:szCs w:val="20"/>
        </w:rPr>
      </w:pPr>
      <w:hyperlink r:id="rId9" w:history="1">
        <w:r w:rsidR="005B626F" w:rsidRPr="00D83309">
          <w:rPr>
            <w:rStyle w:val="Hyperlink"/>
            <w:sz w:val="20"/>
            <w:szCs w:val="20"/>
          </w:rPr>
          <w:t>ivars.bacis@taiib.gov.lv</w:t>
        </w:r>
      </w:hyperlink>
    </w:p>
    <w:p w14:paraId="741F9FEF" w14:textId="29254834" w:rsidR="005B626F" w:rsidRDefault="005B626F" w:rsidP="005B626F">
      <w:pPr>
        <w:tabs>
          <w:tab w:val="left" w:pos="0"/>
        </w:tabs>
        <w:spacing w:after="0" w:line="240" w:lineRule="auto"/>
        <w:jc w:val="both"/>
        <w:rPr>
          <w:sz w:val="20"/>
          <w:szCs w:val="20"/>
        </w:rPr>
      </w:pPr>
    </w:p>
    <w:p w14:paraId="164FA8D8" w14:textId="44648CFE" w:rsidR="00534750" w:rsidRDefault="00534750" w:rsidP="005B626F">
      <w:pPr>
        <w:tabs>
          <w:tab w:val="left" w:pos="0"/>
        </w:tabs>
        <w:spacing w:after="0" w:line="240" w:lineRule="auto"/>
        <w:jc w:val="both"/>
        <w:rPr>
          <w:sz w:val="20"/>
          <w:szCs w:val="20"/>
        </w:rPr>
      </w:pPr>
      <w:r>
        <w:rPr>
          <w:sz w:val="20"/>
          <w:szCs w:val="20"/>
        </w:rPr>
        <w:t xml:space="preserve">Gailīte, </w:t>
      </w:r>
      <w:r w:rsidRPr="00534750">
        <w:rPr>
          <w:sz w:val="20"/>
          <w:szCs w:val="20"/>
        </w:rPr>
        <w:t>67234308</w:t>
      </w:r>
    </w:p>
    <w:p w14:paraId="55673912" w14:textId="74AEF9E0" w:rsidR="00534750" w:rsidRDefault="00D46E19" w:rsidP="005B626F">
      <w:pPr>
        <w:tabs>
          <w:tab w:val="left" w:pos="0"/>
        </w:tabs>
        <w:spacing w:after="0" w:line="240" w:lineRule="auto"/>
        <w:jc w:val="both"/>
        <w:rPr>
          <w:sz w:val="20"/>
          <w:szCs w:val="20"/>
        </w:rPr>
      </w:pPr>
      <w:hyperlink r:id="rId10" w:history="1">
        <w:r w:rsidR="00534750" w:rsidRPr="0073101A">
          <w:rPr>
            <w:rStyle w:val="Hyperlink"/>
            <w:sz w:val="20"/>
            <w:szCs w:val="20"/>
          </w:rPr>
          <w:t>linda.gailite@vdzti.gov.lv</w:t>
        </w:r>
      </w:hyperlink>
    </w:p>
    <w:p w14:paraId="4B01D5CB" w14:textId="77777777" w:rsidR="00534750" w:rsidRPr="008A67F3" w:rsidRDefault="00534750" w:rsidP="005B626F">
      <w:pPr>
        <w:tabs>
          <w:tab w:val="left" w:pos="0"/>
        </w:tabs>
        <w:spacing w:after="0" w:line="240" w:lineRule="auto"/>
        <w:jc w:val="both"/>
        <w:rPr>
          <w:sz w:val="20"/>
          <w:szCs w:val="20"/>
        </w:rPr>
      </w:pPr>
    </w:p>
    <w:p w14:paraId="030AC0D4" w14:textId="77777777" w:rsidR="008A67F3" w:rsidRPr="008A67F3" w:rsidRDefault="008A67F3" w:rsidP="008A67F3">
      <w:pPr>
        <w:tabs>
          <w:tab w:val="left" w:pos="0"/>
        </w:tabs>
        <w:spacing w:after="0" w:line="240" w:lineRule="auto"/>
        <w:jc w:val="both"/>
        <w:rPr>
          <w:color w:val="0000FF"/>
          <w:sz w:val="20"/>
          <w:szCs w:val="20"/>
          <w:u w:val="single"/>
        </w:rPr>
      </w:pPr>
    </w:p>
    <w:p w14:paraId="4E9429A8" w14:textId="77777777" w:rsidR="008A67F3" w:rsidRPr="008A67F3" w:rsidRDefault="008A67F3" w:rsidP="008A67F3">
      <w:pPr>
        <w:tabs>
          <w:tab w:val="center" w:pos="4320"/>
          <w:tab w:val="right" w:pos="8640"/>
        </w:tabs>
        <w:spacing w:after="0" w:line="240" w:lineRule="auto"/>
        <w:jc w:val="center"/>
        <w:rPr>
          <w:sz w:val="20"/>
          <w:szCs w:val="20"/>
        </w:rPr>
      </w:pPr>
      <w:r w:rsidRPr="008A67F3">
        <w:rPr>
          <w:sz w:val="20"/>
          <w:szCs w:val="20"/>
        </w:rPr>
        <w:t>DOKUMENTS IR PARAKSTĪTS AR DROŠU ELEKTRONISKO PARAKSTU UN SATUR LAIKA ZĪMOGU</w:t>
      </w:r>
    </w:p>
    <w:sectPr w:rsidR="008A67F3" w:rsidRPr="008A67F3" w:rsidSect="00534750">
      <w:headerReference w:type="default" r:id="rId11"/>
      <w:footerReference w:type="default" r:id="rId12"/>
      <w:headerReference w:type="first" r:id="rId13"/>
      <w:footerReference w:type="first" r:id="rId14"/>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24B5E" w14:textId="77777777" w:rsidR="00EC3701" w:rsidRDefault="00EC3701">
      <w:pPr>
        <w:spacing w:after="0" w:line="240" w:lineRule="auto"/>
      </w:pPr>
      <w:r>
        <w:separator/>
      </w:r>
    </w:p>
  </w:endnote>
  <w:endnote w:type="continuationSeparator" w:id="0">
    <w:p w14:paraId="0673ADE5" w14:textId="77777777" w:rsidR="00EC3701" w:rsidRDefault="00EC3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EDC5E" w14:textId="6154EF28" w:rsidR="00B00CCD" w:rsidRDefault="00B00CCD">
    <w:pPr>
      <w:pStyle w:val="Footer"/>
      <w:jc w:val="center"/>
    </w:pPr>
  </w:p>
  <w:p w14:paraId="1238D1F3" w14:textId="49DCCD09" w:rsidR="00B00CCD" w:rsidRDefault="003B4EB1">
    <w:pPr>
      <w:pStyle w:val="Footer"/>
    </w:pPr>
    <w:r w:rsidRPr="003B4EB1">
      <w:rPr>
        <w:noProof/>
      </w:rPr>
      <w:drawing>
        <wp:inline distT="0" distB="0" distL="0" distR="0" wp14:anchorId="27369B05" wp14:editId="029F2EA5">
          <wp:extent cx="5948680" cy="142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8680" cy="14287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4E634" w14:textId="68288321" w:rsidR="008A67F3" w:rsidRPr="008A67F3" w:rsidRDefault="008A67F3" w:rsidP="008A67F3">
    <w:pPr>
      <w:tabs>
        <w:tab w:val="center" w:pos="4320"/>
        <w:tab w:val="right" w:pos="8640"/>
      </w:tabs>
      <w:spacing w:after="0" w:line="240" w:lineRule="auto"/>
      <w:rPr>
        <w:sz w:val="20"/>
        <w:szCs w:val="20"/>
      </w:rPr>
    </w:pPr>
    <w:bookmarkStart w:id="1" w:name="_Hlk32587067"/>
    <w:r w:rsidRPr="008A67F3">
      <w:rPr>
        <w:sz w:val="20"/>
        <w:szCs w:val="20"/>
      </w:rPr>
      <w:t>SMatz_</w:t>
    </w:r>
    <w:r w:rsidR="00423021">
      <w:rPr>
        <w:sz w:val="20"/>
        <w:szCs w:val="20"/>
      </w:rPr>
      <w:t>1</w:t>
    </w:r>
    <w:r w:rsidR="00622EC5">
      <w:rPr>
        <w:sz w:val="20"/>
        <w:szCs w:val="20"/>
      </w:rPr>
      <w:t>4</w:t>
    </w:r>
    <w:r w:rsidRPr="008A67F3">
      <w:rPr>
        <w:sz w:val="20"/>
        <w:szCs w:val="20"/>
      </w:rPr>
      <w:t>0</w:t>
    </w:r>
    <w:r w:rsidR="00423021">
      <w:rPr>
        <w:sz w:val="20"/>
        <w:szCs w:val="20"/>
      </w:rPr>
      <w:t>2</w:t>
    </w:r>
    <w:r w:rsidR="006118C7">
      <w:rPr>
        <w:sz w:val="20"/>
        <w:szCs w:val="20"/>
      </w:rPr>
      <w:t>20</w:t>
    </w:r>
    <w:r w:rsidRPr="008A67F3">
      <w:rPr>
        <w:sz w:val="20"/>
        <w:szCs w:val="20"/>
      </w:rPr>
      <w:t>_VSS</w:t>
    </w:r>
    <w:r w:rsidR="00622EC5">
      <w:rPr>
        <w:sz w:val="20"/>
        <w:szCs w:val="20"/>
      </w:rPr>
      <w:t>64</w:t>
    </w:r>
  </w:p>
  <w:bookmarkEnd w:id="1"/>
  <w:p w14:paraId="07804E02" w14:textId="77777777" w:rsidR="008A67F3" w:rsidRDefault="008A6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40233" w14:textId="77777777" w:rsidR="00EC3701" w:rsidRDefault="00EC3701">
      <w:pPr>
        <w:spacing w:after="0" w:line="240" w:lineRule="auto"/>
      </w:pPr>
      <w:r>
        <w:separator/>
      </w:r>
    </w:p>
  </w:footnote>
  <w:footnote w:type="continuationSeparator" w:id="0">
    <w:p w14:paraId="58036628" w14:textId="77777777" w:rsidR="00EC3701" w:rsidRDefault="00EC3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3888895"/>
      <w:docPartObj>
        <w:docPartGallery w:val="Page Numbers (Top of Page)"/>
        <w:docPartUnique/>
      </w:docPartObj>
    </w:sdtPr>
    <w:sdtEndPr>
      <w:rPr>
        <w:noProof/>
      </w:rPr>
    </w:sdtEndPr>
    <w:sdtContent>
      <w:p w14:paraId="3F89AFC0" w14:textId="4126BCA8" w:rsidR="00C50746" w:rsidRDefault="00C507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A8E1FCF" w14:textId="77777777" w:rsidR="00C50746" w:rsidRDefault="00C507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AA22B" w14:textId="77777777" w:rsidR="009D62CD" w:rsidRDefault="009D62CD" w:rsidP="009D62CD">
    <w:pPr>
      <w:pStyle w:val="Header"/>
    </w:pPr>
  </w:p>
  <w:p w14:paraId="10BC3460" w14:textId="77777777" w:rsidR="009D62CD" w:rsidRDefault="009D62CD" w:rsidP="009D62CD">
    <w:pPr>
      <w:pStyle w:val="Header"/>
    </w:pPr>
  </w:p>
  <w:p w14:paraId="1F31F7F5" w14:textId="77777777" w:rsidR="009D62CD" w:rsidRDefault="009D62CD" w:rsidP="009D62CD">
    <w:pPr>
      <w:pStyle w:val="Header"/>
    </w:pPr>
  </w:p>
  <w:p w14:paraId="5B022481" w14:textId="77777777" w:rsidR="009D62CD" w:rsidRDefault="009D62CD" w:rsidP="009D62CD">
    <w:pPr>
      <w:pStyle w:val="Header"/>
    </w:pPr>
  </w:p>
  <w:p w14:paraId="7C3F5309" w14:textId="77777777" w:rsidR="009D62CD" w:rsidRDefault="009D62CD" w:rsidP="009D62CD">
    <w:pPr>
      <w:pStyle w:val="Header"/>
    </w:pPr>
  </w:p>
  <w:p w14:paraId="246168DF" w14:textId="77777777" w:rsidR="009D62CD" w:rsidRDefault="009D62CD" w:rsidP="009D62CD">
    <w:pPr>
      <w:pStyle w:val="Header"/>
    </w:pPr>
  </w:p>
  <w:p w14:paraId="4800FC5E" w14:textId="77777777" w:rsidR="009D62CD" w:rsidRDefault="009D62CD" w:rsidP="009D62CD">
    <w:pPr>
      <w:pStyle w:val="Header"/>
    </w:pPr>
  </w:p>
  <w:p w14:paraId="68DE7551" w14:textId="77777777" w:rsidR="009D62CD" w:rsidRDefault="009D62CD" w:rsidP="009D62CD">
    <w:pPr>
      <w:pStyle w:val="Header"/>
    </w:pPr>
  </w:p>
  <w:p w14:paraId="39479618" w14:textId="77777777" w:rsidR="009D62CD" w:rsidRDefault="009D62CD" w:rsidP="009D62CD">
    <w:pPr>
      <w:pStyle w:val="Header"/>
    </w:pPr>
  </w:p>
  <w:p w14:paraId="0A55DF41" w14:textId="77777777" w:rsidR="009D62CD" w:rsidRDefault="009D62CD" w:rsidP="009D62CD">
    <w:pPr>
      <w:pStyle w:val="Header"/>
    </w:pPr>
  </w:p>
  <w:p w14:paraId="1B626D7F"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67F35B0F" wp14:editId="7DF930AD">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5BCD6212" wp14:editId="713824E0">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43F2E"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CD6212"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56443F2E"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11EBAB80" wp14:editId="191F0660">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65A99F"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2A0F7369"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814900"/>
    <w:multiLevelType w:val="hybridMultilevel"/>
    <w:tmpl w:val="50AAFFD2"/>
    <w:lvl w:ilvl="0" w:tplc="A61E503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5F074B2D"/>
    <w:multiLevelType w:val="hybridMultilevel"/>
    <w:tmpl w:val="050882EE"/>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1E5"/>
    <w:rsid w:val="00006384"/>
    <w:rsid w:val="00030349"/>
    <w:rsid w:val="00032083"/>
    <w:rsid w:val="00054782"/>
    <w:rsid w:val="00057FB3"/>
    <w:rsid w:val="00061D30"/>
    <w:rsid w:val="001201F9"/>
    <w:rsid w:val="00124173"/>
    <w:rsid w:val="00132CFB"/>
    <w:rsid w:val="00144416"/>
    <w:rsid w:val="00175FCF"/>
    <w:rsid w:val="001771E5"/>
    <w:rsid w:val="00180197"/>
    <w:rsid w:val="001971F8"/>
    <w:rsid w:val="001A160B"/>
    <w:rsid w:val="001A2125"/>
    <w:rsid w:val="00205299"/>
    <w:rsid w:val="0020635C"/>
    <w:rsid w:val="00262B83"/>
    <w:rsid w:val="00275B9E"/>
    <w:rsid w:val="00293C00"/>
    <w:rsid w:val="002B3077"/>
    <w:rsid w:val="002C57BC"/>
    <w:rsid w:val="002E1474"/>
    <w:rsid w:val="0031779D"/>
    <w:rsid w:val="00335032"/>
    <w:rsid w:val="003641B3"/>
    <w:rsid w:val="003952A2"/>
    <w:rsid w:val="003A090C"/>
    <w:rsid w:val="003B4EB1"/>
    <w:rsid w:val="003F34A5"/>
    <w:rsid w:val="003F77CE"/>
    <w:rsid w:val="00415360"/>
    <w:rsid w:val="00423021"/>
    <w:rsid w:val="00427FE5"/>
    <w:rsid w:val="00457B6D"/>
    <w:rsid w:val="00493308"/>
    <w:rsid w:val="004D77F7"/>
    <w:rsid w:val="004E49D0"/>
    <w:rsid w:val="00527E96"/>
    <w:rsid w:val="00534750"/>
    <w:rsid w:val="00535564"/>
    <w:rsid w:val="0053651D"/>
    <w:rsid w:val="00566F41"/>
    <w:rsid w:val="005670A0"/>
    <w:rsid w:val="005B626F"/>
    <w:rsid w:val="005F0D4C"/>
    <w:rsid w:val="006118C7"/>
    <w:rsid w:val="00622EC5"/>
    <w:rsid w:val="00632E67"/>
    <w:rsid w:val="006503F4"/>
    <w:rsid w:val="00663C3A"/>
    <w:rsid w:val="006738C5"/>
    <w:rsid w:val="00681A4A"/>
    <w:rsid w:val="00686D59"/>
    <w:rsid w:val="006A7EB0"/>
    <w:rsid w:val="006B6077"/>
    <w:rsid w:val="006C1639"/>
    <w:rsid w:val="006D2941"/>
    <w:rsid w:val="006F47E8"/>
    <w:rsid w:val="00747CCB"/>
    <w:rsid w:val="007704BD"/>
    <w:rsid w:val="00784272"/>
    <w:rsid w:val="007B3BA5"/>
    <w:rsid w:val="007B48EC"/>
    <w:rsid w:val="007D7AF5"/>
    <w:rsid w:val="007E4D1F"/>
    <w:rsid w:val="007F107E"/>
    <w:rsid w:val="00815277"/>
    <w:rsid w:val="00822D37"/>
    <w:rsid w:val="00831A8F"/>
    <w:rsid w:val="00836675"/>
    <w:rsid w:val="00850F03"/>
    <w:rsid w:val="00862793"/>
    <w:rsid w:val="00876C21"/>
    <w:rsid w:val="00893625"/>
    <w:rsid w:val="008A67F3"/>
    <w:rsid w:val="008F5D2D"/>
    <w:rsid w:val="009012E8"/>
    <w:rsid w:val="009340E5"/>
    <w:rsid w:val="00954D5A"/>
    <w:rsid w:val="0095619A"/>
    <w:rsid w:val="00966F0D"/>
    <w:rsid w:val="00966F3B"/>
    <w:rsid w:val="009D62CD"/>
    <w:rsid w:val="00A07C90"/>
    <w:rsid w:val="00A24155"/>
    <w:rsid w:val="00AC3BB9"/>
    <w:rsid w:val="00AF3A6E"/>
    <w:rsid w:val="00B00341"/>
    <w:rsid w:val="00B00CCD"/>
    <w:rsid w:val="00B01E37"/>
    <w:rsid w:val="00B03ABB"/>
    <w:rsid w:val="00B10C18"/>
    <w:rsid w:val="00B260CE"/>
    <w:rsid w:val="00B819BE"/>
    <w:rsid w:val="00B874E2"/>
    <w:rsid w:val="00B92A9B"/>
    <w:rsid w:val="00BA7007"/>
    <w:rsid w:val="00BB64DC"/>
    <w:rsid w:val="00C1677F"/>
    <w:rsid w:val="00C23CF2"/>
    <w:rsid w:val="00C47F57"/>
    <w:rsid w:val="00C50746"/>
    <w:rsid w:val="00C5340B"/>
    <w:rsid w:val="00C6250E"/>
    <w:rsid w:val="00CF2083"/>
    <w:rsid w:val="00D21FA6"/>
    <w:rsid w:val="00D42408"/>
    <w:rsid w:val="00D46E19"/>
    <w:rsid w:val="00D55B4B"/>
    <w:rsid w:val="00D82EE0"/>
    <w:rsid w:val="00DB3AF9"/>
    <w:rsid w:val="00DC06F8"/>
    <w:rsid w:val="00E365CE"/>
    <w:rsid w:val="00E44FC1"/>
    <w:rsid w:val="00E710CC"/>
    <w:rsid w:val="00E92051"/>
    <w:rsid w:val="00EC3701"/>
    <w:rsid w:val="00EE7572"/>
    <w:rsid w:val="00F01842"/>
    <w:rsid w:val="00F07B33"/>
    <w:rsid w:val="00F60586"/>
    <w:rsid w:val="00F6664B"/>
    <w:rsid w:val="00F673D1"/>
    <w:rsid w:val="00F85B8C"/>
    <w:rsid w:val="00FE0BD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47645B7"/>
  <w15:docId w15:val="{41C0D65E-E2E9-4FBC-AE72-0C3534BB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862793"/>
    <w:pPr>
      <w:ind w:left="720"/>
      <w:contextualSpacing/>
    </w:pPr>
  </w:style>
  <w:style w:type="character" w:styleId="UnresolvedMention">
    <w:name w:val="Unresolved Mention"/>
    <w:basedOn w:val="DefaultParagraphFont"/>
    <w:uiPriority w:val="99"/>
    <w:semiHidden/>
    <w:unhideWhenUsed/>
    <w:rsid w:val="005B626F"/>
    <w:rPr>
      <w:color w:val="605E5C"/>
      <w:shd w:val="clear" w:color="auto" w:fill="E1DFDD"/>
    </w:rPr>
  </w:style>
  <w:style w:type="character" w:styleId="Strong">
    <w:name w:val="Strong"/>
    <w:basedOn w:val="DefaultParagraphFont"/>
    <w:uiPriority w:val="22"/>
    <w:qFormat/>
    <w:rsid w:val="00B819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kars.Podnieks@sam.gov.lv" TargetMode="External"/><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Ineta.Vula@sam.gov.lv" TargetMode="External"/><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linda.gailite@vdzti.gov.lv"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ivars.bacis@taiib.gov.lv"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348BAB87-F6E6-402C-B8DB-24B0CF5E1AD8}"/>
</file>

<file path=customXml/itemProps2.xml><?xml version="1.0" encoding="utf-8"?>
<ds:datastoreItem xmlns:ds="http://schemas.openxmlformats.org/officeDocument/2006/customXml" ds:itemID="{7F2D5FD5-2240-462A-B5A0-F534991CE84D}"/>
</file>

<file path=customXml/itemProps3.xml><?xml version="1.0" encoding="utf-8"?>
<ds:datastoreItem xmlns:ds="http://schemas.openxmlformats.org/officeDocument/2006/customXml" ds:itemID="{89A080E9-7C02-4B68-940B-19A6253E65BC}"/>
</file>

<file path=docProps/app.xml><?xml version="1.0" encoding="utf-8"?>
<Properties xmlns="http://schemas.openxmlformats.org/officeDocument/2006/extended-properties" xmlns:vt="http://schemas.openxmlformats.org/officeDocument/2006/docPropsVTypes">
  <Template>Normal</Template>
  <TotalTime>1</TotalTime>
  <Pages>5</Pages>
  <Words>9914</Words>
  <Characters>5652</Characters>
  <Application>Microsoft Office Word</Application>
  <DocSecurity>4</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Pčolka</dc:creator>
  <cp:keywords/>
  <cp:lastModifiedBy>Ineta Vula</cp:lastModifiedBy>
  <cp:revision>2</cp:revision>
  <cp:lastPrinted>2020-02-14T13:29:00Z</cp:lastPrinted>
  <dcterms:created xsi:type="dcterms:W3CDTF">2020-02-17T14:42:00Z</dcterms:created>
  <dcterms:modified xsi:type="dcterms:W3CDTF">2020-02-17T14:42:00Z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0x01010036ACD9C704BFDB43AB1FD13C464DBE95</vt:lpwstr>
  </property>
  <property fmtid="{D5CDD505-2E9C-101B-9397-08002B2CF9AE}" pid="5" name="Order">
    <vt:r8>386000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