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komunikācijas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24.04.2023.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24.04.2023.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