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“E - valdības ieviešana, Vienotā tiesību aktu izstrādes un saskaņošanas portāla 2. kārta”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neiebilst, ka projekta pases 3.3. un 6. sadaļā tiek attēloti ieguvumi un ietaupījumi tikai procentuālās izteiksmēs, vienlaicīgi norāda, ka iesniedzot Projekta iesniegumu, ietaupījumi būs jāizsaka monetārā izteiksmē, kā arī projekta īstenošanas laikā būs nepieciešams nodrošināt atbilstīgo datu uzkrāšanu, kas apliecinās ietaupījumus arī monetāri.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4.2. sadaļā norādīt plānoto projekta īstenošanas termiņu </w:t>
            </w:r>
            <w:r w:rsidR="00000000" w:rsidRPr="00000000" w:rsidDel="00000000">
              <w:rPr>
                <w:b w:val="1"/>
                <w:rtl w:val="0"/>
              </w:rPr>
              <w:t xml:space="preserve">mēnešos</w:t>
            </w:r>
            <w:r w:rsidR="00000000" w:rsidRPr="00000000" w:rsidDel="00000000">
              <w:rPr>
                <w:rtl w:val="0"/>
              </w:rPr>
              <w:t xml:space="preserve">, ņemot vērā Ministru kabineta 04.06.2024.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36.punktā noteikto “Maksimālais projekta īstenošanas ilgums ir trīs gadi vai cits ar Ministru kabineta lēmumu noteikts termiņš, bet ne ilgāk par 2029. gada 31.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24-TA-2969</w:t>
    </w:r>
    <w:r>
      <w:br/>
    </w:r>
    <w:r w:rsidR="00000000" w:rsidRPr="00000000" w:rsidDel="00000000">
      <w:rPr>
        <w:rtl w:val="0"/>
      </w:rPr>
      <w:t xml:space="preserve">Izdrukāts 13.01.2025. 23.06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24-TA-2969</w:t>
    </w:r>
    <w:r>
      <w:br/>
    </w:r>
    <w:r w:rsidR="00000000" w:rsidRPr="00000000" w:rsidDel="00000000">
      <w:rPr>
        <w:rtl w:val="0"/>
      </w:rPr>
      <w:t xml:space="preserve">Izdrukāts 13.01.2025. 23.06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Atzinumi_24-TA-2969.docx</dc:title>
</cp:coreProperties>
</file>

<file path=docProps/custom.xml><?xml version="1.0" encoding="utf-8"?>
<Properties xmlns="http://schemas.openxmlformats.org/officeDocument/2006/custom-properties" xmlns:vt="http://schemas.openxmlformats.org/officeDocument/2006/docPropsVTypes"/>
</file>