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nodrošināt pilnīgus un precīzus projekta skaidrojumus.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nav sniegts pilnīgs projekta skaidrojums, piemēram, grozījumi  Ministru kabineta 2015. gada 3. februāra noteikumu Nr. 59 "Valsts un Eiropas Savienības atbalsta piešķiršanas kārtība investīciju veicināšanai lauksaimniecībā" (turpmāk - noteikumi) 7. pielikumā, 52.</w:t>
            </w:r>
            <w:r w:rsidR="00000000" w:rsidRPr="00000000" w:rsidDel="00000000">
              <w:rPr>
                <w:vertAlign w:val="superscript"/>
                <w:rtl w:val="0"/>
              </w:rPr>
              <w:t xml:space="preserve">3</w:t>
            </w:r>
            <w:r w:rsidR="00000000" w:rsidRPr="00000000" w:rsidDel="00000000">
              <w:rPr>
                <w:rtl w:val="0"/>
              </w:rPr>
              <w:t xml:space="preserve"> un 52.</w:t>
            </w:r>
            <w:r w:rsidR="00000000" w:rsidRPr="00000000" w:rsidDel="00000000">
              <w:rPr>
                <w:vertAlign w:val="superscript"/>
                <w:rtl w:val="0"/>
              </w:rPr>
              <w:t xml:space="preserve">4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skaidrots, kas tieši tiek pārcelts no noteikumu 52.2.apakšpunkta un uz kādu konkrētu projekta vienību. Tāpat, no projekta redakcijas, saprotams, ka noteikumu 52.2. apakšpunkts tiek tikai papildināts ar prasību "pētījuma pārskatu līdz kārtējā gada 5. decembrim ievietot Latvijas Biozinātņu un tehnoloģiju universitātes pētījumu datubāzē un Valsts kancelejas Pētījumu un publikāciju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11.8. apakšpunktā ne tikai tiek precizētas atsauces, bet arī papildināta tā redakcija, bet 11.7. apakšpunktā ne tikai aktualizēta tā redakcija, bet arī atsauces uz </w:t>
            </w:r>
            <w:r w:rsidR="00000000" w:rsidRPr="00000000" w:rsidDel="00000000">
              <w:rPr>
                <w:rtl w:val="0"/>
              </w:rPr>
              <w:t xml:space="preserve">Komisijas 2014. gada 27. jūnija Regulas (ES) Nr. 717/2014 par Līguma par Eiropas Savienības darbību 107. un 108. panta piemērošanu de minimis atbalstam zvejniecības un akvakultūras nozarē (turpmāk - Regula 717/2014) 3. panta apakšvienībām, kurās grozījumi izdarīti pamatojoties uz Komisijas 2023. gada 4. oktobra Regulu (ES) 2023/2391,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 (turpmāk - Regula 2023/2391);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problēmas apraksts atspoguļo tikai nepieciešamību grozījumiem noteikumu 3. punktā, bet, piemēram, kāpēc nepieciešami grozījumi noteikumu 43.3. apakšpunktā vai tas kāpēc 52.1.1. apakšpunktā svītrota norāde uz "zinātnisko pārskatu" vai to kāpēc veiktas konkrētas termiņu izmaiņas netiek 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apakšsadaļu un nodrošināt korektu projekta atbilstības Eiropas Savienības tiesību aktiem izvērtējumu un precīzus skaidrojumus.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5.4. apakšsadaļas 1. tabulas Komisijas 2024. gada 10. decembra Regulas (ES) 2024/3118, ar ko groza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Regula 2024/3118) sadaļā "A" kolonnas skaidrojumus papildināt ar konkrētākām atsaucēm uz korespondējošo tiesību aktu, piemēram: "Regulas 2024/3118 1. panta 3. punkts (grozītā 1408/2013 3. panta 2. un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 pilnīgu informāciju par projekta atbilstību regulām, piemēram, ar Regulas 2024/3118 1. panta 3. punktu groza ne tikai Komisijas 2013. gada 18. decembra Regulas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regula 1408/2013) 3.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2024/3118 1. panta 5. punkta "a" un "b" apakšpunkts groza tikai Regulas 1408/2013 5. panta 1., 2. un 2.a punktu. Attiecīgi, 5. panta 3. punkta ieviešanu lūdzam skaidrot Regulas 1408/2013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Regula 717/2014 grozīta ar Regulu 2023/2391. Attiecīgi, anotācijas 5.4. apakšsadaļas 1. tabulā lūdzam pilnībā atspoguļot Eiropas Savienības tiesību aktu ieviešanu, paredzot atsauci arī uz korespondējošām tiesību normām. Piemēram, Regula 2023/2391 1. panta 3. punkta a) apakšpunkts ievieš Regulas 717/2014 3. panta 2.a punktu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noteikumu 7. pielikuma redakcijai, tajā ar atsauci tiek ieviesta anotācijas 5.sadaļā neskaidrota regula. Norādām, ka atsauču uz regulu un tās vienībām ietveršana normatīvajos aktos pēc būtības ir regulas prasību ieviešana, jo tādējādi tiek nodrošināta regulas prasību praktiskā piemērošana.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Noteikumos iepriekš veiktajiem grozījumiem ar projekta grozošajās normās ir ieviestas arī anotācijas 5. sadaļā nenorādītas Eiropas Savienības tiesību aktu normas, piemēram, Komisijas 2014. gada 25. jūnija Regulas (ES) Nr. 702/2014, ar kuru konkrētas atbalsta kategorijas lauksaimniecības un mežsaimniecības nozarē un lauku apvidos atzīst par saderīgām ar iekšējo tirgu, piemērojot Līguma par Eiropas Savienības darbību 107. un 108. pantu I pielikums (noteikumu 3. punkts) vai Komisijas 2019. gada 21. februāra Regulas (ES) 2019/316, ar ko groza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(noteikumu 11.6. apakšpunkts)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projektu un izvērtēt, vai uz to attiecināmās, šī projekta anotācijā nenorādītās (iepriekš pārņemtās/ieviestās), Eiropas Savienības tiesību aktu normas joprojām ir attiecināmas. Šādā gadījumā, iesakām papildināt anotācijas 5.4. apakšpunktu ar norādēm uz Eiropas Savienības tiesību normām vai, piemēram, 5.3. apakšsadaļā norādīt, ka līdz šim pārņemtās/ieviestās, no Eiropas Savienības tiesību normām  izrietošās prasības netiek mainītas, ietekmētas.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Lauku atbalsta dienests šo noteikumu </w:t>
            </w:r>
            <w:r w:rsidR="00000000" w:rsidRPr="00000000" w:rsidDel="00000000">
              <w:rPr>
                <w:rtl w:val="0"/>
              </w:rPr>
              <w:t xml:space="preserve">13.1.1.</w:t>
            </w:r>
            <w:r w:rsidR="00000000" w:rsidRPr="00000000" w:rsidDel="00000000">
              <w:rPr>
                <w:rtl w:val="0"/>
              </w:rPr>
              <w:t xml:space="preserve">, </w:t>
            </w:r>
            <w:r w:rsidR="00000000" w:rsidRPr="00000000" w:rsidDel="00000000">
              <w:rPr>
                <w:rtl w:val="0"/>
              </w:rPr>
              <w:t xml:space="preserve">13.1.3.</w:t>
            </w:r>
            <w:r w:rsidR="00000000" w:rsidRPr="00000000" w:rsidDel="00000000">
              <w:rPr>
                <w:rtl w:val="0"/>
              </w:rPr>
              <w:t xml:space="preserve">, </w:t>
            </w:r>
            <w:r w:rsidR="00000000" w:rsidRPr="00000000" w:rsidDel="00000000">
              <w:rPr>
                <w:rtl w:val="0"/>
              </w:rPr>
              <w:t xml:space="preserve">13.1.5.</w:t>
            </w:r>
            <w:r w:rsidR="00000000" w:rsidRPr="00000000" w:rsidDel="00000000">
              <w:rPr>
                <w:rtl w:val="0"/>
              </w:rPr>
              <w:t xml:space="preserve">, </w:t>
            </w:r>
            <w:r w:rsidR="00000000" w:rsidRPr="00000000" w:rsidDel="00000000">
              <w:rPr>
                <w:rtl w:val="0"/>
              </w:rPr>
              <w:t xml:space="preserve">23.1. </w:t>
            </w:r>
            <w:r w:rsidR="00000000" w:rsidRPr="00000000" w:rsidDel="00000000">
              <w:rPr>
                <w:rtl w:val="0"/>
              </w:rPr>
              <w:t xml:space="preserve">un </w:t>
            </w:r>
            <w:r w:rsidR="00000000" w:rsidRPr="00000000" w:rsidDel="00000000">
              <w:rPr>
                <w:rtl w:val="0"/>
              </w:rPr>
              <w:t xml:space="preserve">33.1.</w:t>
            </w:r>
            <w:r w:rsidR="00000000" w:rsidRPr="00000000" w:rsidDel="00000000">
              <w:rPr>
                <w:rtl w:val="0"/>
              </w:rPr>
              <w:t xml:space="preserve"> apakšpunktā minēto atbalstu nepiešķir, ja atbalsta pretendents atbilst grūtībās nonākuša saimnieciskās darbības veicēja statusam, kas noteikts normatīvajos aktos par valsts un Eiropas Savienības atbalsta piešķiršanas, administrēšanas un uzraudzības vispārējo kārtību lauku un zivsaimniecības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projekta 8.</w:t>
            </w:r>
            <w:r w:rsidR="00000000" w:rsidRPr="00000000" w:rsidDel="00000000">
              <w:rPr>
                <w:vertAlign w:val="superscript"/>
                <w:rtl w:val="0"/>
              </w:rPr>
              <w:t xml:space="preserve">1</w:t>
            </w:r>
            <w:r w:rsidR="00000000" w:rsidRPr="00000000" w:rsidDel="00000000">
              <w:rPr>
                <w:rtl w:val="0"/>
              </w:rPr>
              <w:t xml:space="preserve"> punkta redakcijā korektāk nebūtu norādīt uz to, ka "[..] atbalstu nepiešķir, ja atbalsta pretendents atbilst grūtībās nonākuša saimnieciskās darbības veicēja statusam </w:t>
            </w:r>
            <w:r w:rsidR="00000000" w:rsidRPr="00000000" w:rsidDel="00000000">
              <w:rPr>
                <w:u w:val="single"/>
                <w:rtl w:val="0"/>
              </w:rPr>
              <w:t xml:space="preserve">atbilstoši normatīvajiem aktiem</w:t>
            </w:r>
            <w:r w:rsidR="00000000" w:rsidRPr="00000000" w:rsidDel="00000000">
              <w:rPr>
                <w:rtl w:val="0"/>
              </w:rPr>
              <w:t xml:space="preserve"> par valsts un Eiropas Savienības atbalsta piešķiršanas, administrēšanas un uzraudzības vispārējo kārtību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3</w:t>
            </w:r>
            <w:r w:rsidR="00000000" w:rsidRPr="00000000" w:rsidDel="00000000">
              <w:rPr>
                <w:rtl w:val="0"/>
              </w:rPr>
              <w:t xml:space="preserve"> Šo noteikumu 7. pielikumā minēto pētījumu izpildītājam pēc pētījuma zinātniskā pārskata apstiprināšanas Zemkopības ministrijā: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noteikumos jau ir 52.</w:t>
            </w:r>
            <w:r w:rsidR="00000000" w:rsidRPr="00000000" w:rsidDel="00000000">
              <w:rPr>
                <w:vertAlign w:val="superscript"/>
                <w:rtl w:val="0"/>
              </w:rPr>
              <w:t xml:space="preserve">3</w:t>
            </w:r>
            <w:r w:rsidR="00000000" w:rsidRPr="00000000" w:rsidDel="00000000">
              <w:rPr>
                <w:rtl w:val="0"/>
              </w:rPr>
              <w:t xml:space="preserve"> un 52.</w:t>
            </w:r>
            <w:r w:rsidR="00000000" w:rsidRPr="00000000" w:rsidDel="00000000">
              <w:rPr>
                <w:vertAlign w:val="superscript"/>
                <w:rtl w:val="0"/>
              </w:rPr>
              <w:t xml:space="preserve">4</w:t>
            </w:r>
            <w:r w:rsidR="00000000" w:rsidRPr="00000000" w:rsidDel="00000000">
              <w:rPr>
                <w:rtl w:val="0"/>
              </w:rPr>
              <w:t xml:space="preserve"> punkts. Attiecīgi, lūdzam precizēt projektu, novēršot noteikumu vienību numerācijas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24-TA-3253</w:t>
    </w:r>
    <w:r>
      <w:br/>
    </w:r>
    <w:r w:rsidR="00000000" w:rsidRPr="00000000" w:rsidDel="00000000">
      <w:rPr>
        <w:rtl w:val="0"/>
      </w:rPr>
      <w:t xml:space="preserve">Izdrukāts 14.02.2025.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24-TA-3253</w:t>
    </w:r>
    <w:r>
      <w:br/>
    </w:r>
    <w:r w:rsidR="00000000" w:rsidRPr="00000000" w:rsidDel="00000000">
      <w:rPr>
        <w:rtl w:val="0"/>
      </w:rPr>
      <w:t xml:space="preserve">Izdrukāts 14.02.2025.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Atzinumi_24-TA-3253.docx</dc:title>
</cp:coreProperties>
</file>

<file path=docProps/custom.xml><?xml version="1.0" encoding="utf-8"?>
<Properties xmlns="http://schemas.openxmlformats.org/officeDocument/2006/custom-properties" xmlns:vt="http://schemas.openxmlformats.org/officeDocument/2006/docPropsVTypes"/>
</file>