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skaidrība par daudz pieļautajām gramatikas, stilistikas kļūdām. Pievērst rūpīgu uzmanību esošajai noteikumu redakcijai un tajā lietotajai valodai. Iztrūkstoši burti, teikumi un doma nedz palīdz šos noteikumus izprast, ar tiem strādāt un ieteikt saturiskus pilnveidojumus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ievērot terminoloģijas vienveidīgu un konsekventu izmantošanu. Terminus nepieciešams skaidri vienuviet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kritērijus pēc kuriem valsts zinātniskā institūcija izvērtē tiesību uz intelektuālo rezultātu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intelektuālā rezultāta saimniecisko izmantošanu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tiesību uz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tiesības uz zinātību, tehnoloģiju, izgudrojumu vai augu šķirni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veikto ieguldījumu attiecībai pret iespējamiem zaudējumiem, laika periods, kādā mēra risku līmeni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jauniem apakšpunktiem. Skatīt 1.2. punkta [2]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publisks finansējums – valsts, pašvaldības, Eiropas Savienības fondu, citas publiskas personas finansējums vai cita publiska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saimnieciskās darbības zaudējumi, kas radušies valsts zinātniskajai institūcijai no tiesību uz zinātību, tehnoloģiju, izgudrojumu vai augu šķirni ieguldīšanas uzņēmumā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pārvaldnieks – valsts zinātniskā institūcija, tās noteikta struktūrvienība vai speciāli dibināta vai līdzdibināta juridiska persona, kuras mērķis ir valsts zinātniskās institūcijas radīto zinātnisko rezultātu centralizēta pārvaldība un ar komercializācijas procesiem saistītu saimniecisku un administratīvu darbību un pienākumu veikšanu, tiesību un saistību uzņemšanos;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tiesības uz intelektuālo rezultātu – zinātnisko pētījumu rezultātā radītās tiesības uz zinātību, tehnoloģiju, izgudrojumu vai augu šķirni vai citu zinātniskās, radošās, vai pētniecības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tirgus cena – cena, atlīdzība vai kompensācija valsts zinātniskajai institūcijai, kas ir noteikta saskaņā ar Eiropas Komisijas paziņojuma "Pētniecībai, izstrādei un inovācijai piešķiramā valsts atbalsta nostādnes" (2022/C414/01) 30. punktu, lai izslēgtu komercdarbības atbalsta pastāvēšanu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intelektuālais rezultāts – zinātnisko pētījumu rezultātā radītā zinātība, tehnoloģijas, izgudrojumi vai augu šķirne vai cits zinātniskās, radošās, vai pētniecības rezultāts, kas ir pakļauts vai nav pakļauts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tehniski-ekonomiskā priekšizpēte – tiesību uz zinātību, tehnoloģiju, izgudrojumu vai augu šķirni vai citu zinātniskās, radošās, vai pētniecības rezultātu komercializācijas potenciāla sākotnējais vai atkārtotais izvērtējums par to tehniskajām, praktiskajām un ekonomiskajām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tiesību pārneses ieguldījumu stratēģija - Zinātniskās darbības likuma 32.¹ panta pirmajā daļā noteiktā stratēģija par finanšu un citu ieguldījumu veikšanu jaunos vai esošos saimnieciskās darbības veicējos nolūkā veicināt tiesību uz zinātību, tehnoloģiju, izgudrojumu vai augu šķirni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risku tolerances politika – valsts zinātniskās institūcijas izstrādāts iekšējs dokuments (kārtība), kā tiek vērtēti un apzināti riski, kā tiek aprēķināta noturība un noturības līmenis pret dažādiem riskiem, kas saistītos ar komercializācijas veikšanu ar tiesību uz zinātību, tehnoloģiju, izgudrojumu vai augu šķirni vai citu zinātniskās, radošās, vai pētniecības rezultātu ieguldīšanu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izvērtēšanas ietvaros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 un tā skaidrojumu. Ne visi piešķīrumi ir un būs uzskatāmi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ietvaros piešķir valsts zinātniskajai institūcijai piederošas tiesības uz intelektuālo rezultātu vai citus resursus komercializācijas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zinātību, tehnoloģiju, izgudrojumu vai augu šķirni vai citu zinātniskās, radošās, vai pētniecības rezultātu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intelektuālā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tiesības uz intelektuālo rezultātu radīta pētījuma rezultātā, par kuru ir saņemts publisks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19.punktam ir veikta tiesību uz intelektuālā rezultāta komercializācijas tehniski-ekonomiskā priekšizpēte, ievērojot šo noteikumu 21.punktā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veicot tiesību uz intelektuālā rezultāta  komercializāciju, veic publiskā finansējuma grāmatvedības uzskaites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ieviests pārvaldnieka termins, attiecīgi grāmatvedības nodalīšanas un lietvedības pienākums būtu attiecināms arī uz pārvaldnieku, nevis tikai uz valsts zinātnisko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veicot tiesību uz intelektuālā rezultāta komercializāciju, veic publiskā finansējuma grāmatvedības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zinātniskā institūcija nodrošina šo noteikumu ietvaros noteikto procesu rakstisku lietvedību un informācijas uzglabāšanu 10 gadus no dienas, kad ir pieņemts šo noteikumu 4., 5. vai 6.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ieviests pārvaldnieka termins, attiecīgi grāmatvedības nodalīšanas un lietvedības pienākums būtu attiecināms arī uz pārvaldnieku, nevis tikai uz valsts zinātnisko institūciju, ņemot vērā plašāku noteikumu piemērojamības iespējas (veikt divpakāpju jeb pastarpinātu komercializācijas procesu), nepieciešams aktualizēt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Pārvaldnieks nodrošina šo noteikumu ietvaros noteikto procesu rakstisku lietvedību un informācijas uzglabāšanu 10 gadus no dienas, kad ir pieņemts šo noteikumu 7., 8. vai 9.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vai precizēt attiecīgo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un papildināt ar skaidrojumu, ka šādā gadījumā tas ir uzskatāms par komercdarbības atbalstu.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tiesību uz intelektuālo rezultātu komercializācija tiek veikta par cenu, kas ir zemāka par šo noteikumu 21. punktā noteikto tirgus cenu, šādu atbalstu valsts zinātniskā institūcija sniedz saskaņā ar šo noteikumu VIII. nodaļu un tas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noteikumu numerāciju un pārvaldnieka koncepta ieviešanu, nepieciešams aktualizēt atsauces un aizstāt "valsts zinātniskā institūcija" ar "pārvaldnieks" attiecīgajās vietās. Precizēt, ka 12. punktā ieguldījums ir tieši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šo noteikumu 7.3. apakšpunktā minēto komercializācijas veidu, valsts zinātniskā institūcija, ņemot vērā šo noteikumu 18.punktā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44. punktā noteikto pieļaujamo risku līmeni. Ja valsts zinātniskā institūcija savā lēmumā par tiesību uz intelektuālo rezultātu komercializāciju rīkojas kā tirgus ekonomikas dalībnieks, tad šo noteikumu 7.3.apakšpunktā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valsts zinātniskā institūcija šo noteikumu 11. punktā noteiktajā kārtībā nepierāda, ka tā rīkojas kā tirgus ekonomikas dalībnieks, 4.3.apakšpunktā  minētais ieguldījums ir atbalsts, ko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noteikumu numerāciju un pārvaldnieka koncepta ieviešanu, nepieciešams aktualizēt atsauces un aizstāt "valsts zinātniskā institūcija" ar "pārvaldnieks" attiecīgajās vietās. Precizēt, ka 12. punktā ieguldījums ir tieši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pārvaldnieks šo noteikumu 14. punktā noteiktajā kārtībā nepierāda, ka tā rīkojas kā tirgus ekonomikas dalībnieks, 7.3.apakšpunktā minētais ieguldījums ir komercdarbības atbalsts, ko pārvaldnieks sniedz saskaņā ar šo noteikumu VIII.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IV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iekšējās atsauces. Izsoles (publiskas pārdošanas) kārtības apraksta precizēšana. 21.2. apakšpunktu sadalīt atsevišķos apakšpunktos uzskaitāmības un pārredzamības uzlabošanai. Papildināt 21.3. apakšpunktu ar izņēmumu attiecībā uz sadarbības pētījumiem, kad komersantam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neprecīzi lietoto "licencētāju" ar "licenciātu" 22.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intelektuālā rezultāta komercializāciju pret atlīdzību vai bez atlīdzības, atlīdzības veidus, kā arī atlīdzības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šo noteikumu 7.1. apakšpunktā un 7.2. punktā minēto komercializācijas veidu, valsts zinātniskā institūcija, komercializējot  tiesību uz intelektuālo rezultātu, izņemot augu šķirni, dokumentāri pierāda tās tirgus cenu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pamatojoties uz neatkarīgu eksperta vērtējumu, ko sniedz fiziska vai juridiska persona ar atbilstošu pieredzi vai profesionālo kvalifikāciju attiecīgajā zinātnes nozarē vai intelektuālā īpašuma, tehnoloģiju, izgudrojumu vai citu nemateriālo vērtību tirgus vērtības noteikšanā  un tai nav interešu konflikts ar komercializācijā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atklāta, pārredzama, nediskriminējoša un konkurencē balstīta pārdošanas procedūra, piemēram, publiska izsole. Valsts zinātniskā institūcija nosaka izsoles kārtību, norādot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izsoles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tiesību uz intelektuālo rezultātu sākumcenu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sākumcenas noteikšanas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maksājumu un izmantošanas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ar vienošanos par kompensāciju, kas atbilst nosacījumam, ka tā panākta godīgas konkurences apstākļos ar nesaistītu pusi, lai iegūtu maksimālu saimniecisko labumu līguma noslēgšanas brīdī, vienlaikus ņemot vērā valsts zinātniskās institūcijas likumīgos mērķus (izņemot zinātniskos pētījumus, kas paredz efektīvu sadarbību, kad sadarbības nolīgums sadarbības komersantam dod pirmpirkuma tiesības uz tiesībām uz intelektuālo rezultātu  vai citu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saimnieciski izdevīgākā piedāvājuma noteikšana, ko izmanto, ja sadarbības nolīgums sadarbības uzņēmumam dod pirmpirkuma tiesības uz intelektuālā rezultāta – sadarbības nolīguma puses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zinātniskā institūcija, komercializējot tiesību uz augu šķirni, ievērojot vispārpieņemto starptautisko praksi, tirgus cenu nosaka līgumā ar licenciātu (piemēram, procentu no pārdošanas ieņēmumiem), balstoties uz komercializācijas faktiskajiem apjomiem un līgumattiecību noteikumiem ar licenciātu.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(turpmāk – publiskais finansējums) finansētu valsts zinātnisko institūciju zinātnisko pētījumu rezultātā radītās tiesības uz zinātību, tehnoloģiju, izgudrojumu vai augu šķirni (turpmāk –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punkta stilistiku un kopējo uzbūvi noteikumu kontekstā. Pārvietot vārdu savienojumus (definīcijas) "publiskais finansējums" un "tiesības uz intelektuālo rezultātu" uz noteikumu otro punktu "2. 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vai augu šķirni vai citas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zinātniskā institūcija ir tiesīga komercializēt tiesību uz intelektuālo rezultātu,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vajadzētu paredzēt iekļaujošāku to piemērojamību, attiecinot uz visiem pētniecības rezultātiem, neatkarīgi vai tie ir vai nav reģistrēti vai reģistrējami, kā arī pētījumiem, kas tiek finansēti arī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skaidrāk paredzēt vairākas komercializācijas ekosistēmas (līmeņus) attiecībā uz tehnoloģijas pārneses struktūru, kas varētu veikt centralizēti komercializācijas procesu pārvaldīšanu. Tāpat būtu nepieciešams skaidrāk paredzēt visaptverošāku komercializācijā iesaistīto personu loku, t.i. paredzot, ka var tikt dibināta kapitālsabiedrība, kas veic centralizētu komercializācijas procesu pārvaldīšanu un uzraudzību, atvieglojot valsts zinātniskajai institūcijai nepieciešamo iesaistes apmēru tieši administratīvu un ar saimniecisku raksturu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būtu jāveido pēc iespējas pilnīgāk, lai varētu izmantot Zinātniskās darbības likumā paredzēto regulējumu plašāk un ļautu augstskolām pēc iespējas efektīvāk veikt tiesību uz intelektuālo īpašumu vai citu zinātniskās darbības rezultātu komercializāciju tām piemērotā modelī. Būtu skaidri jāparedz, ka ir iespējama divpakāpju komercializācija, atbilstoši Eiropas valstu pieredzei. T.i., komercializācijas process tiek veikts pastarpināti caur tehnoloģiju pārneses biroju jeb veidojumu, kas augstskolas dotā uzdevuma ietveros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redakcija sašaurina iespējas likuma piemērotājiem un arī pašām zinātniskajām institūcijām un uzņēmumiem saprast komercializācijas tiesisko ietvaru, lai arī Zinātniskās darbības likuma grozījumu anotācijā ir tieši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populāri piemēri tika norādītas Kembridžas un Oksfordas universitātes, kā arī Zviedrijas Karaliskās tehnoloģiju institūta (KTH) Tehnoloģiju pārneses biroju (7.lpp.). Kembridžas universitātei ir savs tehnoloģiju pārneses birojs (Cambridge Enterprise). Cambridge Enterprise Limited ir izveidots 2006. gada 1. decembrī kā Kembridžas Universitātes pilnībā piederošs meitasuzņēmums. Cambridge Enterprise Limited ir atbildīgs par konsultāciju pakalpojumu, tehnoloģiju pārneses funkciju un sākuma kapitāla aktivitāšu veikšanu universitātes vārdā. Cambridge University Technical Services Limited (CUTS) ir Cambridge Enterprise Limited pilnībā piederošs meitasuzņēmums. CUTS ir atbildīga par konsultāciju līgumiem un saistītajām ienākumu plūsmām, atbalstot Cambridge Enterprise konsultāciju pakalpojumu komandu. Attiecības starp šīm pusēm ir noteiktas īpašā saprašanās memorandā.[1] Savukārt, Oksfordas Universitātei ir Oksfordas Universitātes Inovāciju centrs - Oxford University Innovation Limited, kas ir Oksfordas Universitātes tehnoloģiju pārneses uzņēmums, kas pārvalda Universitātes intelektuālā īpašuma portfeli, sadarbojoties ar universitātes pētniekiem tehnoloģiju identificēšanā, aizsardzībā un mārketingā, izmantojot licencēšanu, atvasinātu uzņēmumu izveidi un materiālu pārdošanu.[2]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https://www.enterprise.cam.ac.uk/privacy-compliance/structure-and-governance/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https://innovation.ox.ac.uk/about/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var tikt piemēroti arī zinātniskās intelektuālajiem rezultātiem (pētniecības rezultātiem), uz kuriem vēl nav reģistrētas vai reģistrējamas tiesības, t.sk.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punkta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var tikt piemēroti arī tādu valsts zinātnisko institūciju intelektuālo rezultātu (pētniecības rezultātu) komercializācijā, kas tiek finansēti arī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Zinātniskās darbības likuma grozījumu, kas pieņemti 04.12.2024., anotācijas 1.3. punkta pēdējā rindkopā aprakstīto citu Eiropas valstu pieredzi, būtu nepieciešams veikt attiecīgus precizējumus noteikumu punktā paredzot, ka ir veicama divpakāpju komercializācija, kas tiek veikta pastarpināti caur tehnoloģiju pārneses biroju - veidojumu, kas augstskolas dotā uzdevuma ietveros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pārvaldnieka vai gala saņēmēja pamatkapitālā, tā nodrošina ieguldījumu atbilstību tiesību pārneses ieguldījumu stratēģijai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punkta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veic komercializāciju ar tādas sevis dibinātas vai līdzdibinātas juridiskas personas, kuras mērķis ir valsts zinātniskās institūcijas radīto zinātnisko rezultātu centralizēta pārvaldība un komercializācija (pārvaldnieks), palīdzību, noteikumu regulējums par valsts zinātnisko institūciju tiesībām un pienākumiem piemērojams arī pārvaldniekam tiesību un pienākumu apjomā, kas Zinātniskās darbības likuma regulējuma tvērumā nav paredzēts īstenošanai tikai un vienīgi valsts zinātniskajai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saimnieciskās izmantošanas (komercializācijas) potenciāla un īstenošanas izvērtējuma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nodaļas nosaukumu, terminoloģiski un saturiski saskaņojot ar noteikumos ieviesto tehniski-ekonomiskās priekšizpētes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noteikumu punktu (17.), kas nosaka, kuras personas ir tiesīgas veikt tehniski-ekonomisko priekšizpēti.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komercializācijas tehniski-ekonomiskās priekšizpētes izvērtējuma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Tehniski-ekonomisko priekšizpēti ir tiesīga veikt valsts zinātniskā institūcija, pārvaldnieks vai speciāli pilnvarota persona, ievērojot šo noteikumu 18. un tālākajos 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Tehniski-ekonomiskā priekšizpēte veicama ievērojot valsts zinātniskās institūcijas noteikto iekšējo kārtību. Tehniski-ekonomiskajā priekšizpētē obligāti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ekonomisko ietekmi – novērtē potenciālo tirgus segmenta lielumu un pieprasījumu pēc radītā intelektuālā rezultāta, iespējamas tirgus pieprasījuma izmaiņas, kā arī novērtē finansiālo dzīvotspēju, tostarp – attīstības izmaksas, iespējamos ieņēmumus un peļņu, kā arī - riskus un iespējamos finansiālos zaudējumus, saprotot tos kā mantiski novērtējamus potenciālos finanšu zaudējumus, kas var rasties no ieguldījumiem komercializācijā, tostarp no tirgus, tehnoloģiju, produktu vai īstenošanas riskiem, kā arī no darbībām vai bezdarbībām, kas ietekmē komercializācijas rezultātu, nosaka pamatvērtību;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inovācijas potenciālu, ko novērtē atbilstoši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tehnoloģiskās gatavības līmenis (TRL) – nosaka radītās intelektuālā rezultāta attīstības posmu no idejas līdz sekmīgai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inovācija – novērtē, vai tiesības uz intelektuālo rezultātu komercializācijas rezultātā tiks radīts jauns vai būtiski uzlabots produkts vai pakalpojums.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tiesību uz intelektuālo rezultātu izmantošanas spēja – novērtē, vai radītās tiesības uz intelektuālo rezultātu komercializācijai un tālākai attīstībai pastāv kādas pielietojamības vai īstenošanas apgrūtinājumi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tiesības uz intelektuālo rezultātu īstenošanas stratēģija – novērtē, vai ir lietderīgi un ar kādu intelektuālā īpašuma aizsardzības veidu ir potenciāli aizsargājamas tiesības uz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zinātniskā institūcija, ievērojot tās iekšējo kārtību, veic radītā intelektuālā rezultāta komercializācijas potenciāla un īstenošanas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saturiski saskaņot ar noteikumos ieviesto tehniski-ekonomiskās priekšizpētes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Tehniski-ekonomiskā priekšizpēte veicama ievērojot valsts zinātniskās institūcijas noteikto iekšējo kārtību. Tehniski-ekonomiskajā priekšizpētē obligāti  ņem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radītajam intelektuālajam rezultātam pēdējā kalendārā gada laikā jau ir veikta tehniski ekonomiskā priekšizpēte, šo noteikumu 14. punktā minētais izvērtējums nav jāveic vai ir aktualizējams nepieciešamajā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nosacījumiem, kādos gadījumos tehniski-ekonomiskās priekšizpētes aktualizēšana ir obligāta.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Gadījumā, ja radītajam intelektuālajam rezultātam pēdējā kalendārā gada laikā jau ir veikta tehniski-ekonomiskā priekšizpēte, šo noteikumu 18. punktā minētais izvērtējums nav jāveic vai ir aktualizējams tikai nepieciešamajā sadaļā. Aktualizēšana ir jāveic, ja ir atklāta kāda jauna īpašība, ir ticams pamats tam, ka ir mainījies tehnoloģiskās gatavības līmenis, radušies jauni inovācijas potenciāla izvērtējuma aspekti, kā arī citi šeit neminēti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Arhipova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