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“Sabiedrības izpratnes veicināšana par klimatneitralitātes un klimatnoturības nozīmi un iespējām”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noteikumu projekta 6.1. apakšpunktā minēto pasākumu aktivitāšu īstenošanu un kvalitatīvāku kampaņas izveidi, lūdzam papildināt ar jaunu projekta iesniedzēju veidu, iekļaujot arī pašvaldību kapitālsabiedrības, attiecīgi precizējot noteikumu projekta 9.1. un 9.2. apakšpunktus un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šo noteikumu 6.1. apakšpunktā minētajā aktivitātē: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9.1.1. ja projekta ietvaros plānota raidījumu, interviju, interaktīvo sociālo diskusiju vai raidierakstu veidošana un izplatīšana – pašvaldība vai tās iestāde, pašvaldības kapitālsabiedrība, valsts tiešās pārvaldes iestāde, ja tām noslēgts līgums par ētera laika izmantošanu ar Latvijas Republikā reģistrētu elektronisko plašsaziņas līdzekli, vai Latvijas Republikā reģistrēts elektroniskais plašsaziņas līdzeklis, Latvijas Republikā reģistrēta biedrība vai nodibinājums, pašvaldība vai tās iestāde, valsts tiešās pārvaldes iestāde, ja tām noslēgts līgums ar Latvijas Republikā reģistrētu masu informācijas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9.1.2. ja projekta ietvaros plānota informatīvu materiālu, interviju un rakstu publicēšana – Latvijas Republikā reģistrēta biedrība vai nodibinājums, pašvaldība vai tās iestāde, pašvaldības kapitālsabiedrība, valsts tiešās pārvaldes iestāde, ja tām noslēgts līgums ar Latvijas Republikā reģistrētu masu informācijas līdzekli, kā arī Latvijas Republikā reģistrēts masu informācijas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šo noteikumu 6.2. apakšpunktā minētajā aktivitātē: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Latvijas Republikā reģistrēta biedrība vai nodibinājums, kas saskaņā ar statūtiem apvieno būvniecības, arhitektūras, enerģētikas, transporta, rūpniecības, atkritumu apsaimniekošanas, meža vai lauksaimniecības nozaru speciālistus, un ne mazāk kā trīs gadus pirms projekta iesnieguma iesniegšanas Vides investīciju fondā ir reģistrēta Uzņēmumu reģistra vestajā Biedrību un nodibinājumu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9.2.2. pašvaldības iestāde vai pašvaldības kapitālsabiedrība, kura saskaņā ar tās nolikumu veic uzdevumus būvniecības, arhitektūras, enerģētikas, transporta, rūpniecības, atkritumu apsaimniekošanas, meža vai lauksaimniecības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ja projekta iesniedzējs šo noteikumu </w:t>
            </w:r>
            <w:r w:rsidR="00000000" w:rsidRPr="00000000" w:rsidDel="00000000">
              <w:rPr>
                <w:rtl w:val="0"/>
              </w:rPr>
              <w:t xml:space="preserve">32.2. </w:t>
            </w:r>
            <w:r w:rsidR="00000000" w:rsidRPr="00000000" w:rsidDel="00000000">
              <w:rPr>
                <w:rtl w:val="0"/>
              </w:rPr>
              <w:t xml:space="preserve">apakšpunktā</w:t>
            </w:r>
            <w:r w:rsidR="00000000" w:rsidRPr="00000000" w:rsidDel="00000000">
              <w:rPr>
                <w:rtl w:val="0"/>
              </w:rPr>
              <w:t xml:space="preserve"> noteiktajā termiņā neiesniedz precizētu projekta iesniegumu vai pēc atkārtotas vērtēšanas projekta iesniegums neatbilst vienam vai vairākiem vērtēšanas kritērijiem, Vides investīciju fonds pieņem lēmumu par projekta iesnieguma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vai veikt atbilstošus precizējumus Ministru kabineta noteikumu projekta 32.4. apakšpunktā, norādot, kāpēc netiek piemērots samērīgumu princips un nevienlīdzīgu pieeju mazinošs pasākumus, ja pēc precizējumu iesniegšanas projekts un tam pievienotie dokumenti tiek vērtēti atkārtoti pēc visiem kritērijiem, nevis atkārtoti projekta iesniegums tiek vērtēts tikai pēc tiem kritērijiem, par kuriem tika lūgts veikt precizējumus vai iesniegt papildu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sarindojot projektu iesniegumus atbilstoši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minētajiem nosacījumiem, projekta iesniegums nav ieguvis pietiekamu punktu skaitu, kas ļauj saņemt konkursam pieejamo finansējumu, projekta iesniegums tiek noraidīts.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lūdzam veikt atbilstošus precizējumus Ministru kabineta noteikumu projekta 36. punktā, norādot, kāds ir minimālais punktu skaits, kas ir jāiegūst vērtēšanā, lai projekta iesniegums netiek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kvalitatīvāku un visaptverošāku satura veidošanu, izglītošanu u.c. ar klimatneitralitātes un klimatnoturības nozīmi un iespējām, lūdzam papildināt noteikumu projekta anotāciju un “risinājumu aprakstā” iekļaut detalizētāk jomas, kas saistītas vai skar klimatneitralitātes  jomu vai klimatu pārmaiņu mazinošajiem pasākumi, piemēram, klimata pārmaiņu mazināšanas nepieciešamība (energoefektivitāte, atjaunīgie energoresursi, videi draudzīgs transports), pielāgošanās pasākumi, aprites ekonomika, veicinot sistemātisku kampaņu sagatavošanu un skaidrojot likumsakarības un visu faktoru mijiedarbību.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10.Pieprasītā finansējuma intensitāte, salīdzinot ar maksimāli pieļaujamo atbalsta intensitāti, kas noteikta 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samazina pieprasīto atbalsta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novērstu interpretācijas iespējas un nodrošinātu vienotu pieeju, lūdzam sniegt papildu skaidrojumu vai piemēru ar aprēķiniem, kā tiks noteikta pieprasītā finansējuma intensitāte kvalitātes vērtēšanas kritērijā Nr.10.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9. Finansiālā stāvokļa raksturojums, kas raksturo projekta iesniedzēja finanšu kapacitāti īstenot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ka noteiktumu projekta mērķis ir veicināt sabiedrības izpratni par klimatneitralitātes un klimatnoturības nozīmi, vērsts uz sabiedrības izglītošanu un nav peļņu nesošs pasākumus, tāpat arī projektiem maksimāli pieejamā atbalsta intensitāte pārsvarā ir plānota kā 100% no kopējām attiecināmajām izmaksām, kā arī apstākli, ka projektu iesniedzēju finanšu kapacitāte ir jāapliecina pie projekta iesnieguma atbilstības kritērijiem, lūdzam dzēst kvalitātes vērtēšanas kritēriju Nr.9 par projekta iesniedzēja finansiālā stāvokļa raksturojumu, kas nenodrošina līdzvērtīgu izvērtējumu par projekta iesniegumu kvalitāti un  nozīmīgumu, bet ierobežo potenciālo projektu iesniedzēju skaitu. Šāds nosacījums nebūtu attiecināms uz tādiem projekta iesniedzējiem kā pašvaldības un tās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Radošuma, uzmanības piesaistes izvērtējums (aprakstā tiek definētas izmantotās metodes, rīki, izmantotais izplatīšanas veids), kas raksturo projekta rezultātu ilgtspējīga efekta un papildu pievienotās vērtības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kvalitatīvāku oriģinālsatura izveidi, lūdzam papildināt projekta iesniegumu kvalitātes vērtēšanas kritēriju Nr.4, paredzot, ka ir piešķirami papildus punkti, ja oriģinālsaturs un radošums tiek veidots par sabiedrībā nozīmīgākajām tēmām, piemēram, energoefektivitāte (it sevišķi ēku atjaunošana), atjaunīgie energoresursi un videi draudzīga pārvietošanās.</w:t>
            </w:r>
            <w:r w:rsidR="00000000" w:rsidRPr="00000000" w:rsidDel="00000000">
              <w:rPr>
                <w:i w:val="1"/>
                <w:rtl w:val="0"/>
              </w:rPr>
              <w:t xml:space="preserve">Vienlaikus lūdzam sniegt papildu informāciju, kā tiks nodrošināta objektivitāte, veicot oriģinālsatura un radošuma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22-TA-1792</w:t>
    </w:r>
    <w:r>
      <w:br/>
    </w:r>
    <w:r w:rsidR="00000000" w:rsidRPr="00000000" w:rsidDel="00000000">
      <w:rPr>
        <w:rtl w:val="0"/>
      </w:rPr>
      <w:t xml:space="preserve">Izdrukāts 26.09.2023.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Atzinumi_22-TA-1792.docx</dc:title>
</cp:coreProperties>
</file>

<file path=docProps/custom.xml><?xml version="1.0" encoding="utf-8"?>
<Properties xmlns="http://schemas.openxmlformats.org/officeDocument/2006/custom-properties" xmlns:vt="http://schemas.openxmlformats.org/officeDocument/2006/docPropsVTypes"/>
</file>