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augstākās izglītības standartu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28.02.2023.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28.02.2023.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